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D55A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E3C921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FA6A41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9E083D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2AF24AD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4418C7B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1F5F7B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1B62ED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2E7AA3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FF62D5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F8D943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       </w:t>
      </w:r>
    </w:p>
    <w:p w14:paraId="2420259A">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w:t>
      </w:r>
    </w:p>
    <w:p w14:paraId="716428E7">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w:t>
      </w:r>
    </w:p>
    <w:p w14:paraId="7E22BA37">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w:t>
      </w:r>
    </w:p>
    <w:p w14:paraId="528EC12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6BEC08B">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6CB91B6E">
      <w:pPr>
        <w:spacing w:line="360" w:lineRule="auto"/>
        <w:jc w:val="center"/>
        <w:outlineLvl w:val="0"/>
        <w:rPr>
          <w:rFonts w:ascii="Times New Roman" w:hAnsi="Times New Roman" w:eastAsia="宋体" w:cs="Times New Roman"/>
          <w:b/>
          <w:sz w:val="36"/>
          <w:szCs w:val="36"/>
          <w:highlight w:val="none"/>
        </w:rPr>
      </w:pPr>
      <w:bookmarkStart w:id="1" w:name="_Toc74227630"/>
      <w:bookmarkStart w:id="2" w:name="_Toc27576"/>
      <w:bookmarkStart w:id="3" w:name="_Toc99301417"/>
      <w:r>
        <w:rPr>
          <w:rFonts w:ascii="Times New Roman" w:hAnsi="Times New Roman" w:eastAsia="宋体" w:cs="Times New Roman"/>
          <w:b/>
          <w:sz w:val="36"/>
          <w:szCs w:val="36"/>
          <w:highlight w:val="none"/>
        </w:rPr>
        <w:t>使用说明</w:t>
      </w:r>
      <w:bookmarkEnd w:id="1"/>
      <w:bookmarkEnd w:id="2"/>
      <w:bookmarkEnd w:id="3"/>
    </w:p>
    <w:p w14:paraId="44BF4AD4">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为促进政府采购活动的公开、公平和公正进行，进一步优化</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政府采购营商环境，提高招标文件编制质量和采购工作效率，根据政府采购有关法律法规及政策要求，制定《</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w:t>
      </w:r>
      <w:r>
        <w:rPr>
          <w:rFonts w:hint="eastAsia" w:ascii="Times New Roman" w:hAnsi="Times New Roman" w:eastAsia="宋体" w:cs="Times New Roman"/>
          <w:kern w:val="0"/>
          <w:sz w:val="24"/>
          <w:szCs w:val="24"/>
          <w:highlight w:val="none"/>
          <w:lang w:eastAsia="zh-CN"/>
        </w:rPr>
        <w:t>文件</w:t>
      </w:r>
      <w:r>
        <w:rPr>
          <w:rFonts w:hint="eastAsia" w:ascii="Times New Roman" w:hAnsi="Times New Roman" w:eastAsia="宋体" w:cs="Times New Roman"/>
          <w:kern w:val="0"/>
          <w:sz w:val="24"/>
          <w:szCs w:val="24"/>
          <w:highlight w:val="none"/>
        </w:rPr>
        <w:t>示范文本》（以下简称《示范文本》），并在</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政府采购项目中推广使用。</w:t>
      </w:r>
    </w:p>
    <w:p w14:paraId="252D85AA">
      <w:pPr>
        <w:autoSpaceDE w:val="0"/>
        <w:autoSpaceDN w:val="0"/>
        <w:adjustRightInd w:val="0"/>
        <w:spacing w:line="360" w:lineRule="auto"/>
        <w:ind w:firstLine="482" w:firstLineChars="200"/>
        <w:jc w:val="left"/>
        <w:rPr>
          <w:rFonts w:hint="default"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rPr>
        <w:t>一、适用范围</w:t>
      </w:r>
    </w:p>
    <w:p w14:paraId="71F8E5D5">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《示范文本》适用于</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的政府采购</w:t>
      </w:r>
      <w:r>
        <w:rPr>
          <w:rFonts w:ascii="Times New Roman" w:hAnsi="Times New Roman" w:eastAsia="宋体" w:cs="Times New Roman"/>
          <w:kern w:val="0"/>
          <w:sz w:val="24"/>
          <w:szCs w:val="24"/>
          <w:highlight w:val="none"/>
        </w:rPr>
        <w:t>项目。</w:t>
      </w:r>
    </w:p>
    <w:p w14:paraId="2B216E29">
      <w:pPr>
        <w:autoSpaceDE w:val="0"/>
        <w:autoSpaceDN w:val="0"/>
        <w:adjustRightInd w:val="0"/>
        <w:spacing w:line="360" w:lineRule="auto"/>
        <w:ind w:firstLine="482" w:firstLineChars="200"/>
        <w:jc w:val="left"/>
        <w:rPr>
          <w:rFonts w:hint="eastAsia"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lang w:val="en-US" w:eastAsia="zh-CN"/>
        </w:rPr>
        <w:t>二、落实</w:t>
      </w:r>
      <w:r>
        <w:rPr>
          <w:rFonts w:hint="eastAsia" w:ascii="Times New Roman" w:hAnsi="Times New Roman" w:eastAsia="宋体" w:cs="Times New Roman"/>
          <w:b/>
          <w:kern w:val="0"/>
          <w:sz w:val="24"/>
          <w:szCs w:val="24"/>
          <w:highlight w:val="none"/>
        </w:rPr>
        <w:t>世行</w:t>
      </w:r>
      <w:r>
        <w:rPr>
          <w:rFonts w:hint="eastAsia" w:ascii="Times New Roman" w:hAnsi="Times New Roman" w:eastAsia="宋体" w:cs="Times New Roman"/>
          <w:b/>
          <w:kern w:val="0"/>
          <w:sz w:val="24"/>
          <w:szCs w:val="24"/>
          <w:highlight w:val="none"/>
          <w:lang w:val="en-US" w:eastAsia="zh-CN"/>
        </w:rPr>
        <w:t>营商环境</w:t>
      </w:r>
      <w:r>
        <w:rPr>
          <w:rFonts w:hint="eastAsia" w:ascii="Times New Roman" w:hAnsi="Times New Roman" w:eastAsia="宋体" w:cs="Times New Roman"/>
          <w:b/>
          <w:kern w:val="0"/>
          <w:sz w:val="24"/>
          <w:szCs w:val="24"/>
          <w:highlight w:val="none"/>
        </w:rPr>
        <w:t>指标</w:t>
      </w:r>
      <w:r>
        <w:rPr>
          <w:rFonts w:hint="eastAsia" w:ascii="Times New Roman" w:hAnsi="Times New Roman" w:eastAsia="宋体" w:cs="Times New Roman"/>
          <w:b/>
          <w:kern w:val="0"/>
          <w:sz w:val="24"/>
          <w:szCs w:val="24"/>
          <w:highlight w:val="none"/>
          <w:lang w:val="en-US" w:eastAsia="zh-CN"/>
        </w:rPr>
        <w:t>情况</w:t>
      </w:r>
    </w:p>
    <w:p w14:paraId="1DA95138">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引导</w:t>
      </w:r>
      <w:r>
        <w:rPr>
          <w:rFonts w:hint="eastAsia" w:ascii="Times New Roman" w:hAnsi="Times New Roman" w:eastAsia="宋体" w:cs="Times New Roman"/>
          <w:kern w:val="0"/>
          <w:sz w:val="24"/>
          <w:szCs w:val="24"/>
          <w:highlight w:val="none"/>
        </w:rPr>
        <w:t>电子化方式提供和获取材料，</w:t>
      </w:r>
      <w:r>
        <w:rPr>
          <w:rFonts w:hint="eastAsia" w:ascii="Times New Roman" w:hAnsi="Times New Roman" w:eastAsia="宋体" w:cs="Times New Roman"/>
          <w:kern w:val="0"/>
          <w:sz w:val="24"/>
          <w:szCs w:val="24"/>
          <w:highlight w:val="none"/>
          <w:lang w:val="en-US" w:eastAsia="zh-CN"/>
        </w:rPr>
        <w:t>无需</w:t>
      </w:r>
      <w:r>
        <w:rPr>
          <w:rFonts w:hint="eastAsia" w:ascii="Times New Roman" w:hAnsi="Times New Roman" w:eastAsia="宋体" w:cs="Times New Roman"/>
          <w:kern w:val="0"/>
          <w:sz w:val="24"/>
          <w:szCs w:val="24"/>
          <w:highlight w:val="none"/>
        </w:rPr>
        <w:t>提供纸质材料。对于</w:t>
      </w:r>
      <w:r>
        <w:rPr>
          <w:rFonts w:hint="eastAsia" w:ascii="Times New Roman" w:hAnsi="Times New Roman" w:eastAsia="宋体" w:cs="Times New Roman"/>
          <w:kern w:val="0"/>
          <w:sz w:val="24"/>
          <w:szCs w:val="24"/>
          <w:highlight w:val="none"/>
          <w:lang w:eastAsia="zh-CN"/>
        </w:rPr>
        <w:t>投标人</w:t>
      </w:r>
      <w:r>
        <w:rPr>
          <w:rFonts w:hint="eastAsia" w:ascii="Times New Roman" w:hAnsi="Times New Roman" w:eastAsia="宋体" w:cs="Times New Roman"/>
          <w:kern w:val="0"/>
          <w:sz w:val="24"/>
          <w:szCs w:val="24"/>
          <w:highlight w:val="none"/>
        </w:rPr>
        <w:t>依照规定提交各类声明函、承诺函的，</w:t>
      </w:r>
      <w:r>
        <w:rPr>
          <w:rFonts w:hint="eastAsia" w:ascii="Times New Roman" w:hAnsi="Times New Roman" w:eastAsia="宋体" w:cs="Times New Roman"/>
          <w:kern w:val="0"/>
          <w:sz w:val="24"/>
          <w:szCs w:val="24"/>
          <w:highlight w:val="none"/>
          <w:lang w:val="en-US" w:eastAsia="zh-CN"/>
        </w:rPr>
        <w:t>采购人或采购代理机构</w:t>
      </w:r>
      <w:r>
        <w:rPr>
          <w:rFonts w:hint="eastAsia" w:ascii="Times New Roman" w:hAnsi="Times New Roman" w:eastAsia="宋体" w:cs="Times New Roman"/>
          <w:kern w:val="0"/>
          <w:sz w:val="24"/>
          <w:szCs w:val="24"/>
          <w:highlight w:val="none"/>
        </w:rPr>
        <w:t>不得要求其再提供有关部门出具的相关证明文件。</w:t>
      </w:r>
    </w:p>
    <w:p w14:paraId="2A21085A">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提供</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lang w:val="en-US" w:eastAsia="zh-CN"/>
        </w:rPr>
        <w:t>拟分包情况说明及分包意向协议</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rPr>
        <w:t>联合协议</w:t>
      </w:r>
      <w:r>
        <w:rPr>
          <w:rFonts w:hint="eastAsia" w:ascii="Times New Roman" w:hAnsi="Times New Roman" w:eastAsia="宋体" w:cs="Times New Roman"/>
          <w:b w:val="0"/>
          <w:bCs w:val="0"/>
          <w:kern w:val="0"/>
          <w:sz w:val="24"/>
          <w:szCs w:val="24"/>
          <w:highlight w:val="none"/>
          <w:lang w:val="en-US" w:eastAsia="zh-CN"/>
        </w:rPr>
        <w:t>》</w:t>
      </w:r>
      <w:r>
        <w:rPr>
          <w:rFonts w:hint="eastAsia" w:ascii="Times New Roman" w:hAnsi="Times New Roman" w:eastAsia="宋体" w:cs="Times New Roman"/>
          <w:kern w:val="0"/>
          <w:sz w:val="24"/>
          <w:szCs w:val="24"/>
          <w:highlight w:val="none"/>
          <w:lang w:val="en-US" w:eastAsia="zh-CN"/>
        </w:rPr>
        <w:t>等格式，帮助</w:t>
      </w:r>
      <w:r>
        <w:rPr>
          <w:rFonts w:hint="eastAsia" w:ascii="Times New Roman" w:hAnsi="Times New Roman" w:eastAsia="宋体" w:cs="Times New Roman"/>
          <w:kern w:val="0"/>
          <w:sz w:val="24"/>
          <w:szCs w:val="24"/>
          <w:highlight w:val="none"/>
        </w:rPr>
        <w:t>采购人</w:t>
      </w:r>
      <w:r>
        <w:rPr>
          <w:rFonts w:hint="eastAsia" w:ascii="Times New Roman" w:hAnsi="Times New Roman" w:eastAsia="宋体" w:cs="Times New Roman"/>
          <w:kern w:val="0"/>
          <w:sz w:val="24"/>
          <w:szCs w:val="24"/>
          <w:highlight w:val="none"/>
          <w:lang w:val="en-US" w:eastAsia="zh-CN"/>
        </w:rPr>
        <w:t>更好落实政府采购政策</w:t>
      </w:r>
      <w:r>
        <w:rPr>
          <w:rFonts w:hint="eastAsia" w:ascii="Times New Roman" w:hAnsi="Times New Roman" w:eastAsia="宋体" w:cs="Times New Roman"/>
          <w:kern w:val="0"/>
          <w:sz w:val="24"/>
          <w:szCs w:val="24"/>
          <w:highlight w:val="none"/>
        </w:rPr>
        <w:t>，</w:t>
      </w:r>
      <w:r>
        <w:rPr>
          <w:rFonts w:hint="eastAsia" w:ascii="Times New Roman" w:hAnsi="Times New Roman" w:eastAsia="宋体" w:cs="Times New Roman"/>
          <w:kern w:val="0"/>
          <w:sz w:val="24"/>
          <w:szCs w:val="24"/>
          <w:highlight w:val="none"/>
          <w:lang w:val="en-US" w:eastAsia="zh-CN"/>
        </w:rPr>
        <w:t>方便</w:t>
      </w:r>
      <w:r>
        <w:rPr>
          <w:rFonts w:hint="eastAsia" w:ascii="Times New Roman" w:hAnsi="Times New Roman" w:eastAsia="宋体" w:cs="Times New Roman"/>
          <w:kern w:val="0"/>
          <w:sz w:val="24"/>
          <w:szCs w:val="24"/>
          <w:highlight w:val="none"/>
        </w:rPr>
        <w:t>市场主体制定更有竞争力的投标策略。</w:t>
      </w:r>
    </w:p>
    <w:p w14:paraId="40493700">
      <w:pPr>
        <w:autoSpaceDE w:val="0"/>
        <w:autoSpaceDN w:val="0"/>
        <w:adjustRightInd w:val="0"/>
        <w:spacing w:line="360" w:lineRule="auto"/>
        <w:ind w:firstLine="480" w:firstLineChars="200"/>
        <w:jc w:val="left"/>
        <w:rPr>
          <w:rFonts w:hint="default" w:ascii="Times New Roman" w:hAnsi="Times New Roman" w:eastAsia="Microsoft YaHei UI"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3.</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便于</w:t>
      </w:r>
      <w:r>
        <w:rPr>
          <w:rFonts w:hint="eastAsia" w:ascii="Times New Roman" w:hAnsi="Times New Roman" w:eastAsia="宋体" w:cs="Times New Roman"/>
          <w:kern w:val="0"/>
          <w:sz w:val="24"/>
          <w:szCs w:val="24"/>
          <w:highlight w:val="none"/>
        </w:rPr>
        <w:t>采购人、采购代理机构</w:t>
      </w:r>
      <w:r>
        <w:rPr>
          <w:rFonts w:hint="eastAsia" w:ascii="Times New Roman" w:hAnsi="Times New Roman" w:eastAsia="宋体" w:cs="Times New Roman"/>
          <w:kern w:val="0"/>
          <w:sz w:val="24"/>
          <w:szCs w:val="24"/>
          <w:highlight w:val="none"/>
          <w:lang w:val="en-US" w:eastAsia="zh-CN"/>
        </w:rPr>
        <w:t>落实</w:t>
      </w:r>
      <w:r>
        <w:rPr>
          <w:rFonts w:hint="eastAsia" w:ascii="Times New Roman" w:hAnsi="Times New Roman" w:eastAsia="宋体" w:cs="Times New Roman"/>
          <w:kern w:val="0"/>
          <w:sz w:val="24"/>
          <w:szCs w:val="24"/>
          <w:highlight w:val="none"/>
          <w:lang w:eastAsia="zh-CN"/>
        </w:rPr>
        <w:t>投标人</w:t>
      </w:r>
      <w:r>
        <w:rPr>
          <w:rFonts w:hint="eastAsia" w:ascii="Times New Roman" w:hAnsi="Times New Roman" w:eastAsia="宋体" w:cs="Times New Roman"/>
          <w:kern w:val="0"/>
          <w:sz w:val="24"/>
          <w:szCs w:val="24"/>
          <w:highlight w:val="none"/>
        </w:rPr>
        <w:t>自主选择以支票、汇票、本票、保函等非现金形式缴纳或提交</w:t>
      </w:r>
      <w:r>
        <w:rPr>
          <w:rFonts w:hint="eastAsia" w:ascii="Times New Roman" w:hAnsi="Times New Roman" w:eastAsia="宋体" w:cs="Times New Roman"/>
          <w:kern w:val="0"/>
          <w:sz w:val="24"/>
          <w:szCs w:val="24"/>
          <w:highlight w:val="none"/>
          <w:lang w:val="en-US" w:eastAsia="zh-CN"/>
        </w:rPr>
        <w:t>履约</w:t>
      </w:r>
      <w:r>
        <w:rPr>
          <w:rFonts w:hint="eastAsia" w:ascii="Times New Roman" w:hAnsi="Times New Roman" w:eastAsia="宋体" w:cs="Times New Roman"/>
          <w:kern w:val="0"/>
          <w:sz w:val="24"/>
          <w:szCs w:val="24"/>
          <w:highlight w:val="none"/>
        </w:rPr>
        <w:t>保证金。对于收取的履约保证金，采购合同中约定逾期退还履约保证金的违约责任</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提醒采购人不应逾期退回。</w:t>
      </w:r>
    </w:p>
    <w:p w14:paraId="5A093BE3">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4.《示范文本》在政府采购合同中明确约定双方的违约责任。对于因采购人原因导致中止或者终止政府采购合同的，采购人应当依照合同约定对投标人受到的损失予以赔偿或者补偿。</w:t>
      </w:r>
    </w:p>
    <w:p w14:paraId="76C149B2">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5.《示范文本》提供《政府采购供应商询问函和质疑函范本》，便于投标人通过网上询问、质疑等多种途径反馈诉求，</w:t>
      </w:r>
      <w:r>
        <w:rPr>
          <w:rFonts w:hint="eastAsia" w:ascii="Times New Roman" w:hAnsi="Times New Roman" w:eastAsia="宋体" w:cs="Times New Roman"/>
          <w:kern w:val="0"/>
          <w:sz w:val="24"/>
          <w:szCs w:val="24"/>
          <w:highlight w:val="none"/>
        </w:rPr>
        <w:t>保障当事人的合法权利。</w:t>
      </w:r>
    </w:p>
    <w:p w14:paraId="4FC446BC">
      <w:pPr>
        <w:autoSpaceDE w:val="0"/>
        <w:autoSpaceDN w:val="0"/>
        <w:adjustRightInd w:val="0"/>
        <w:spacing w:line="360" w:lineRule="auto"/>
        <w:ind w:firstLine="480" w:firstLineChars="200"/>
        <w:jc w:val="left"/>
        <w:rPr>
          <w:rFonts w:hint="eastAsia"/>
          <w:lang w:val="en-US" w:eastAsia="zh-CN"/>
        </w:rPr>
      </w:pPr>
      <w:r>
        <w:rPr>
          <w:rFonts w:hint="eastAsia" w:ascii="Times New Roman" w:hAnsi="Times New Roman" w:eastAsia="宋体" w:cs="Times New Roman"/>
          <w:kern w:val="0"/>
          <w:sz w:val="24"/>
          <w:szCs w:val="24"/>
          <w:highlight w:val="none"/>
          <w:lang w:val="en-US" w:eastAsia="zh-CN"/>
        </w:rPr>
        <w:t>6.采购人在制定采购需求时应充分考虑世行营商环境指标中的性别平等指标，如市场准入、获得经营场所、市政设施接入、劳动力、获得金融服务、国际贸易、税收、市场竞争、化解商业纠纷等方面的性别平等。</w:t>
      </w:r>
    </w:p>
    <w:p w14:paraId="318041FC">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三</w:t>
      </w:r>
      <w:r>
        <w:rPr>
          <w:rFonts w:ascii="Times New Roman" w:hAnsi="Times New Roman" w:eastAsia="宋体" w:cs="Times New Roman"/>
          <w:b/>
          <w:kern w:val="0"/>
          <w:sz w:val="24"/>
          <w:szCs w:val="24"/>
          <w:highlight w:val="none"/>
        </w:rPr>
        <w:t>、填写规则</w:t>
      </w:r>
    </w:p>
    <w:p w14:paraId="08E9A4C3">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1.条款中以空格和下划横线“__”形式标记的部分，为采购人或采购代理机构需要填写的内容。采购人或采购代理机构应根据</w:t>
      </w:r>
      <w:r>
        <w:rPr>
          <w:rFonts w:hint="eastAsia" w:ascii="Times New Roman" w:hAnsi="Times New Roman" w:eastAsia="宋体" w:cs="Times New Roman"/>
          <w:kern w:val="0"/>
          <w:sz w:val="24"/>
          <w:szCs w:val="24"/>
          <w:highlight w:val="none"/>
        </w:rPr>
        <w:t>国家和安徽省有关法律法规的规定</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采购项目具体特点和实际需要进行具体化填写，确实没有需要填写的，在空格或下划横线“__”中用“/”标记。</w:t>
      </w:r>
    </w:p>
    <w:p w14:paraId="4313143B">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2.条款中以“□”形式标记的内容，为采购人或采购代理机构需要确定的选项。编制招标文件时，适用于本项目的选项标记为“</w:t>
      </w:r>
      <w:r>
        <w:rPr>
          <w:rFonts w:hint="eastAsia" w:ascii="Times New Roman" w:hAnsi="Times New Roman" w:eastAsia="宋体" w:cs="Times New Roman"/>
          <w:kern w:val="0"/>
          <w:sz w:val="24"/>
          <w:szCs w:val="24"/>
          <w:highlight w:val="none"/>
          <w:lang w:val="en-US" w:eastAsia="zh-CN"/>
        </w:rPr>
        <w:sym w:font="Wingdings 2" w:char="0052"/>
      </w:r>
      <w:r>
        <w:rPr>
          <w:rFonts w:hint="eastAsia" w:ascii="Times New Roman" w:hAnsi="Times New Roman" w:eastAsia="宋体" w:cs="Times New Roman"/>
          <w:kern w:val="0"/>
          <w:sz w:val="24"/>
          <w:szCs w:val="24"/>
          <w:highlight w:val="none"/>
          <w:lang w:val="en-US" w:eastAsia="zh-CN"/>
        </w:rPr>
        <w:t>”，不适用于本项目的选项标记为“□”。</w:t>
      </w:r>
    </w:p>
    <w:p w14:paraId="7A47E5BA">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四</w:t>
      </w:r>
      <w:r>
        <w:rPr>
          <w:rFonts w:ascii="Times New Roman" w:hAnsi="Times New Roman" w:eastAsia="宋体" w:cs="Times New Roman"/>
          <w:b/>
          <w:kern w:val="0"/>
          <w:sz w:val="24"/>
          <w:szCs w:val="24"/>
          <w:highlight w:val="none"/>
        </w:rPr>
        <w:t>、提示条款</w:t>
      </w:r>
    </w:p>
    <w:p w14:paraId="062E41E8">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《示范文本》中“（）”形式标记的红色斜体内容，属于提示编制采购文件的注意事项，采购文件发出前，有关提示内容应予以删除。</w:t>
      </w:r>
    </w:p>
    <w:p w14:paraId="1BA37AC1">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五</w:t>
      </w:r>
      <w:r>
        <w:rPr>
          <w:rFonts w:ascii="Times New Roman" w:hAnsi="Times New Roman" w:eastAsia="宋体" w:cs="Times New Roman"/>
          <w:b/>
          <w:kern w:val="0"/>
          <w:sz w:val="24"/>
          <w:szCs w:val="24"/>
          <w:highlight w:val="none"/>
        </w:rPr>
        <w:t>、合同</w:t>
      </w:r>
      <w:r>
        <w:rPr>
          <w:rFonts w:hint="eastAsia" w:ascii="Times New Roman" w:hAnsi="Times New Roman" w:eastAsia="宋体" w:cs="Times New Roman"/>
          <w:b/>
          <w:kern w:val="0"/>
          <w:sz w:val="24"/>
          <w:szCs w:val="24"/>
          <w:highlight w:val="none"/>
        </w:rPr>
        <w:t>文本</w:t>
      </w:r>
    </w:p>
    <w:p w14:paraId="47A50A2D">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采购人或采购代理机构应当依据《中华人民共和国民法典》等有关法律法规和政策要求，结合采购项目合同类型和特点，</w:t>
      </w:r>
      <w:r>
        <w:rPr>
          <w:rFonts w:hint="eastAsia" w:ascii="Times New Roman" w:hAnsi="Times New Roman" w:eastAsia="宋体" w:cs="Times New Roman"/>
          <w:kern w:val="0"/>
          <w:sz w:val="24"/>
          <w:szCs w:val="24"/>
          <w:highlight w:val="none"/>
        </w:rPr>
        <w:t>完善</w:t>
      </w:r>
      <w:r>
        <w:rPr>
          <w:rFonts w:ascii="Times New Roman" w:hAnsi="Times New Roman" w:eastAsia="宋体" w:cs="Times New Roman"/>
          <w:kern w:val="0"/>
          <w:sz w:val="24"/>
          <w:szCs w:val="24"/>
          <w:highlight w:val="none"/>
        </w:rPr>
        <w:t>项目采购合同。</w:t>
      </w:r>
    </w:p>
    <w:p w14:paraId="0F54C3AF">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六</w:t>
      </w:r>
      <w:r>
        <w:rPr>
          <w:rFonts w:ascii="Times New Roman" w:hAnsi="Times New Roman" w:eastAsia="宋体" w:cs="Times New Roman"/>
          <w:b/>
          <w:kern w:val="0"/>
          <w:sz w:val="24"/>
          <w:szCs w:val="24"/>
          <w:highlight w:val="none"/>
        </w:rPr>
        <w:t>、</w:t>
      </w:r>
      <w:r>
        <w:rPr>
          <w:rFonts w:hint="eastAsia" w:ascii="Times New Roman" w:hAnsi="Times New Roman" w:eastAsia="宋体" w:cs="Times New Roman"/>
          <w:b/>
          <w:kern w:val="0"/>
          <w:sz w:val="24"/>
          <w:szCs w:val="24"/>
          <w:highlight w:val="none"/>
        </w:rPr>
        <w:t>投标</w:t>
      </w:r>
      <w:r>
        <w:rPr>
          <w:rFonts w:ascii="Times New Roman" w:hAnsi="Times New Roman" w:eastAsia="宋体" w:cs="Times New Roman"/>
          <w:b/>
          <w:kern w:val="0"/>
          <w:sz w:val="24"/>
          <w:szCs w:val="24"/>
          <w:highlight w:val="none"/>
        </w:rPr>
        <w:t>文件格式的统一与简化</w:t>
      </w:r>
    </w:p>
    <w:p w14:paraId="04D33E51">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ascii="Times New Roman" w:hAnsi="Times New Roman" w:eastAsia="宋体" w:cs="Times New Roman"/>
          <w:kern w:val="0"/>
          <w:sz w:val="24"/>
          <w:szCs w:val="24"/>
          <w:highlight w:val="none"/>
        </w:rPr>
        <w:t>为便于</w:t>
      </w:r>
      <w:r>
        <w:rPr>
          <w:rFonts w:hint="eastAsia" w:ascii="Times New Roman" w:hAnsi="Times New Roman" w:eastAsia="宋体" w:cs="Times New Roman"/>
          <w:kern w:val="0"/>
          <w:sz w:val="24"/>
          <w:szCs w:val="24"/>
          <w:highlight w:val="none"/>
          <w:lang w:eastAsia="zh-CN"/>
        </w:rPr>
        <w:t>投标人</w:t>
      </w:r>
      <w:r>
        <w:rPr>
          <w:rFonts w:ascii="Times New Roman" w:hAnsi="Times New Roman" w:eastAsia="宋体" w:cs="Times New Roman"/>
          <w:kern w:val="0"/>
          <w:sz w:val="24"/>
          <w:szCs w:val="24"/>
          <w:highlight w:val="none"/>
        </w:rPr>
        <w:t>制作</w:t>
      </w:r>
      <w:r>
        <w:rPr>
          <w:rFonts w:hint="eastAsia" w:ascii="Times New Roman" w:hAnsi="Times New Roman" w:eastAsia="宋体" w:cs="Times New Roman"/>
          <w:kern w:val="0"/>
          <w:sz w:val="24"/>
          <w:szCs w:val="24"/>
          <w:highlight w:val="none"/>
        </w:rPr>
        <w:t>投标</w:t>
      </w:r>
      <w:r>
        <w:rPr>
          <w:rFonts w:ascii="Times New Roman" w:hAnsi="Times New Roman" w:eastAsia="宋体" w:cs="Times New Roman"/>
          <w:kern w:val="0"/>
          <w:sz w:val="24"/>
          <w:szCs w:val="24"/>
          <w:highlight w:val="none"/>
        </w:rPr>
        <w:t>文件，便于</w:t>
      </w:r>
      <w:r>
        <w:rPr>
          <w:rFonts w:hint="eastAsia" w:ascii="Times New Roman" w:hAnsi="Times New Roman" w:eastAsia="宋体" w:cs="Times New Roman"/>
          <w:kern w:val="0"/>
          <w:sz w:val="24"/>
          <w:szCs w:val="24"/>
          <w:highlight w:val="none"/>
        </w:rPr>
        <w:t>评标委员会</w:t>
      </w:r>
      <w:r>
        <w:rPr>
          <w:rFonts w:ascii="Times New Roman" w:hAnsi="Times New Roman" w:eastAsia="宋体" w:cs="Times New Roman"/>
          <w:kern w:val="0"/>
          <w:sz w:val="24"/>
          <w:szCs w:val="24"/>
          <w:highlight w:val="none"/>
        </w:rPr>
        <w:t>评审时统一标准，《示范文本》对适宜的内容提供了统一的</w:t>
      </w:r>
      <w:r>
        <w:rPr>
          <w:rFonts w:hint="eastAsia" w:ascii="Times New Roman" w:hAnsi="Times New Roman" w:eastAsia="宋体" w:cs="Times New Roman"/>
          <w:kern w:val="0"/>
          <w:sz w:val="24"/>
          <w:szCs w:val="24"/>
          <w:highlight w:val="none"/>
        </w:rPr>
        <w:t>投标</w:t>
      </w:r>
      <w:r>
        <w:rPr>
          <w:rFonts w:ascii="Times New Roman" w:hAnsi="Times New Roman" w:eastAsia="宋体" w:cs="Times New Roman"/>
          <w:kern w:val="0"/>
          <w:sz w:val="24"/>
          <w:szCs w:val="24"/>
          <w:highlight w:val="none"/>
        </w:rPr>
        <w:t>文件参考格式，尽可能对格式中需要填列的内容进行了简化，尽可能减少了格式中需要签字、盖章的要求。</w:t>
      </w:r>
    </w:p>
    <w:p w14:paraId="03174CF3">
      <w:pPr>
        <w:autoSpaceDE w:val="0"/>
        <w:autoSpaceDN w:val="0"/>
        <w:adjustRightInd w:val="0"/>
        <w:spacing w:line="360" w:lineRule="auto"/>
        <w:ind w:firstLine="480" w:firstLineChars="200"/>
        <w:jc w:val="left"/>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w:t>
      </w:r>
      <w:r>
        <w:rPr>
          <w:rFonts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第二章中“投标人须知前附表”所列条款号与“投标人须知正文”的序号一一对应。</w:t>
      </w:r>
    </w:p>
    <w:p w14:paraId="7112ACBD">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七</w:t>
      </w:r>
      <w:r>
        <w:rPr>
          <w:rFonts w:ascii="Times New Roman" w:hAnsi="Times New Roman" w:eastAsia="宋体" w:cs="Times New Roman"/>
          <w:b/>
          <w:kern w:val="0"/>
          <w:sz w:val="24"/>
          <w:szCs w:val="24"/>
          <w:highlight w:val="none"/>
        </w:rPr>
        <w:t>、实施及修改</w:t>
      </w:r>
    </w:p>
    <w:p w14:paraId="2CE44A7E">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请各采购代理机构认真组织好《示范文本》的推广使用，使用中有任何意见建议，请及时与</w:t>
      </w:r>
      <w:r>
        <w:rPr>
          <w:rFonts w:hint="eastAsia" w:ascii="Times New Roman" w:hAnsi="Times New Roman" w:eastAsia="宋体" w:cs="Times New Roman"/>
          <w:kern w:val="0"/>
          <w:sz w:val="24"/>
          <w:szCs w:val="24"/>
          <w:highlight w:val="none"/>
          <w:lang w:val="en-US" w:eastAsia="zh-CN"/>
        </w:rPr>
        <w:t>安徽省财政厅采购处</w:t>
      </w:r>
      <w:r>
        <w:rPr>
          <w:rFonts w:ascii="Times New Roman" w:hAnsi="Times New Roman" w:eastAsia="宋体" w:cs="Times New Roman"/>
          <w:kern w:val="0"/>
          <w:sz w:val="24"/>
          <w:szCs w:val="24"/>
          <w:highlight w:val="none"/>
        </w:rPr>
        <w:t>联系。我们将及时总结经验，以进一步修订完善《示范文本》并协同推进其规范运用。</w:t>
      </w:r>
    </w:p>
    <w:p w14:paraId="7CBE1CAE">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采购人或</w:t>
      </w:r>
      <w:r>
        <w:rPr>
          <w:rFonts w:hint="eastAsia" w:ascii="Times New Roman" w:hAnsi="Times New Roman" w:eastAsia="宋体" w:cs="Times New Roman"/>
          <w:kern w:val="0"/>
          <w:sz w:val="24"/>
          <w:szCs w:val="24"/>
          <w:highlight w:val="none"/>
          <w:lang w:eastAsia="zh-CN"/>
        </w:rPr>
        <w:t>采购</w:t>
      </w:r>
      <w:r>
        <w:rPr>
          <w:rFonts w:hint="eastAsia" w:ascii="Times New Roman" w:hAnsi="Times New Roman" w:eastAsia="宋体" w:cs="Times New Roman"/>
          <w:kern w:val="0"/>
          <w:sz w:val="24"/>
          <w:szCs w:val="24"/>
          <w:highlight w:val="none"/>
        </w:rPr>
        <w:t>代理机构可根据法律法规、政府采购政策文件等更新情况或项目具体特点，对示范文本适当进行更新或调整。</w:t>
      </w:r>
    </w:p>
    <w:p w14:paraId="5B66B344">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28CC6EFC">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45ADF1E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67AAE4C">
      <w:pPr>
        <w:pStyle w:val="15"/>
        <w:tabs>
          <w:tab w:val="right" w:leader="dot" w:pos="8306"/>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_Toc32331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tab/>
      </w:r>
      <w:r>
        <w:fldChar w:fldCharType="begin"/>
      </w:r>
      <w:r>
        <w:instrText xml:space="preserve"> PAGEREF _Toc32331 \h </w:instrText>
      </w:r>
      <w:r>
        <w:fldChar w:fldCharType="separate"/>
      </w:r>
      <w:r>
        <w:t>1</w:t>
      </w:r>
      <w:r>
        <w:fldChar w:fldCharType="end"/>
      </w:r>
      <w:r>
        <w:rPr>
          <w:rFonts w:asciiTheme="minorEastAsia" w:hAnsiTheme="minorEastAsia" w:eastAsiaTheme="minorEastAsia"/>
          <w:color w:val="auto"/>
          <w:szCs w:val="24"/>
          <w:highlight w:val="none"/>
        </w:rPr>
        <w:fldChar w:fldCharType="end"/>
      </w:r>
    </w:p>
    <w:p w14:paraId="17220D1B">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_Toc8888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tab/>
      </w:r>
      <w:r>
        <w:fldChar w:fldCharType="begin"/>
      </w:r>
      <w:r>
        <w:instrText xml:space="preserve"> PAGEREF _Toc8888 \h </w:instrText>
      </w:r>
      <w:r>
        <w:fldChar w:fldCharType="separate"/>
      </w:r>
      <w:r>
        <w:t>3</w:t>
      </w:r>
      <w:r>
        <w:fldChar w:fldCharType="end"/>
      </w:r>
      <w:r>
        <w:rPr>
          <w:rFonts w:asciiTheme="minorEastAsia" w:hAnsiTheme="minorEastAsia" w:eastAsiaTheme="minorEastAsia"/>
          <w:color w:val="auto"/>
          <w:szCs w:val="24"/>
          <w:highlight w:val="none"/>
        </w:rPr>
        <w:fldChar w:fldCharType="end"/>
      </w:r>
    </w:p>
    <w:p w14:paraId="1CBFE50E">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_Toc22605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lang w:eastAsia="zh-CN"/>
        </w:rPr>
        <w:t xml:space="preserve">第三章 </w:t>
      </w:r>
      <w:r>
        <w:rPr>
          <w:rFonts w:hint="eastAsia" w:asciiTheme="minorEastAsia" w:hAnsiTheme="minorEastAsia"/>
          <w:lang w:val="en-US" w:eastAsia="zh-CN"/>
        </w:rPr>
        <w:t xml:space="preserve"> </w:t>
      </w:r>
      <w:r>
        <w:rPr>
          <w:rFonts w:hint="eastAsia" w:asciiTheme="minorEastAsia" w:hAnsiTheme="minorEastAsia" w:eastAsiaTheme="minorEastAsia"/>
          <w:highlight w:val="none"/>
        </w:rPr>
        <w:t>采购需求</w:t>
      </w:r>
      <w:r>
        <w:tab/>
      </w:r>
      <w:r>
        <w:fldChar w:fldCharType="begin"/>
      </w:r>
      <w:r>
        <w:instrText xml:space="preserve"> PAGEREF _Toc22605 \h </w:instrText>
      </w:r>
      <w:r>
        <w:fldChar w:fldCharType="separate"/>
      </w:r>
      <w:r>
        <w:t>17</w:t>
      </w:r>
      <w:r>
        <w:fldChar w:fldCharType="end"/>
      </w:r>
      <w:r>
        <w:rPr>
          <w:rFonts w:asciiTheme="minorEastAsia" w:hAnsiTheme="minorEastAsia" w:eastAsiaTheme="minorEastAsia"/>
          <w:color w:val="auto"/>
          <w:szCs w:val="24"/>
          <w:highlight w:val="none"/>
        </w:rPr>
        <w:fldChar w:fldCharType="end"/>
      </w:r>
    </w:p>
    <w:p w14:paraId="00BDD068">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_Toc3538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评标方法和标准（最低评标价法）</w:t>
      </w:r>
      <w:r>
        <w:tab/>
      </w:r>
      <w:r>
        <w:fldChar w:fldCharType="begin"/>
      </w:r>
      <w:r>
        <w:instrText xml:space="preserve"> PAGEREF _Toc3538 \h </w:instrText>
      </w:r>
      <w:r>
        <w:fldChar w:fldCharType="separate"/>
      </w:r>
      <w:r>
        <w:t>19</w:t>
      </w:r>
      <w:r>
        <w:fldChar w:fldCharType="end"/>
      </w:r>
      <w:r>
        <w:rPr>
          <w:rFonts w:asciiTheme="minorEastAsia" w:hAnsiTheme="minorEastAsia" w:eastAsiaTheme="minorEastAsia"/>
          <w:color w:val="auto"/>
          <w:szCs w:val="24"/>
          <w:highlight w:val="none"/>
        </w:rPr>
        <w:fldChar w:fldCharType="end"/>
      </w:r>
    </w:p>
    <w:p w14:paraId="714F2A27">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_Toc30824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评标方法和标准（综合评分法）</w:t>
      </w:r>
      <w:r>
        <w:tab/>
      </w:r>
      <w:r>
        <w:fldChar w:fldCharType="begin"/>
      </w:r>
      <w:r>
        <w:instrText xml:space="preserve"> PAGEREF _Toc30824 \h </w:instrText>
      </w:r>
      <w:r>
        <w:fldChar w:fldCharType="separate"/>
      </w:r>
      <w:r>
        <w:t>22</w:t>
      </w:r>
      <w:r>
        <w:fldChar w:fldCharType="end"/>
      </w:r>
      <w:r>
        <w:rPr>
          <w:rFonts w:asciiTheme="minorEastAsia" w:hAnsiTheme="minorEastAsia" w:eastAsiaTheme="minorEastAsia"/>
          <w:color w:val="auto"/>
          <w:szCs w:val="24"/>
          <w:highlight w:val="none"/>
        </w:rPr>
        <w:fldChar w:fldCharType="end"/>
      </w:r>
    </w:p>
    <w:p w14:paraId="66B74C3F">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_Toc20405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_Toc20405 \h </w:instrText>
      </w:r>
      <w:r>
        <w:fldChar w:fldCharType="separate"/>
      </w:r>
      <w:r>
        <w:t>26</w:t>
      </w:r>
      <w:r>
        <w:fldChar w:fldCharType="end"/>
      </w:r>
      <w:r>
        <w:rPr>
          <w:rFonts w:asciiTheme="minorEastAsia" w:hAnsiTheme="minorEastAsia" w:eastAsiaTheme="minorEastAsia"/>
          <w:color w:val="auto"/>
          <w:szCs w:val="24"/>
          <w:highlight w:val="none"/>
        </w:rPr>
        <w:fldChar w:fldCharType="end"/>
      </w:r>
    </w:p>
    <w:p w14:paraId="675A88DC">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_Toc13555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tab/>
      </w:r>
      <w:r>
        <w:fldChar w:fldCharType="begin"/>
      </w:r>
      <w:r>
        <w:instrText xml:space="preserve"> PAGEREF _Toc13555 \h </w:instrText>
      </w:r>
      <w:r>
        <w:fldChar w:fldCharType="separate"/>
      </w:r>
      <w:r>
        <w:t>35</w:t>
      </w:r>
      <w:r>
        <w:fldChar w:fldCharType="end"/>
      </w:r>
      <w:r>
        <w:rPr>
          <w:rFonts w:asciiTheme="minorEastAsia" w:hAnsiTheme="minorEastAsia" w:eastAsiaTheme="minorEastAsia"/>
          <w:color w:val="auto"/>
          <w:szCs w:val="24"/>
          <w:highlight w:val="none"/>
        </w:rPr>
        <w:fldChar w:fldCharType="end"/>
      </w:r>
    </w:p>
    <w:p w14:paraId="7F099B56">
      <w:pPr>
        <w:pStyle w:val="15"/>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_Toc20819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_Toc20819 \h </w:instrText>
      </w:r>
      <w:r>
        <w:fldChar w:fldCharType="separate"/>
      </w:r>
      <w:r>
        <w:t>51</w:t>
      </w:r>
      <w:r>
        <w:fldChar w:fldCharType="end"/>
      </w:r>
      <w:r>
        <w:rPr>
          <w:rFonts w:asciiTheme="minorEastAsia" w:hAnsiTheme="minorEastAsia" w:eastAsiaTheme="minorEastAsia"/>
          <w:color w:val="auto"/>
          <w:szCs w:val="24"/>
          <w:highlight w:val="none"/>
        </w:rPr>
        <w:fldChar w:fldCharType="end"/>
      </w:r>
    </w:p>
    <w:p w14:paraId="4D048809">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r>
        <w:rPr>
          <w:rFonts w:hint="eastAsia" w:ascii="宋体" w:hAnsi="宋体" w:eastAsia="宋体" w:cs="@仿宋_GB2312"/>
          <w:b w:val="0"/>
          <w:bCs w:val="0"/>
          <w:i/>
          <w:iCs/>
          <w:color w:val="FF0000"/>
          <w:kern w:val="2"/>
          <w:sz w:val="24"/>
          <w:szCs w:val="18"/>
          <w:highlight w:val="none"/>
          <w:lang w:val="en-US" w:eastAsia="zh-CN" w:bidi="ar-SA"/>
        </w:rPr>
        <w:t>（根据项目需要选择对应的评标方法和标准，不使用的评标方法和标准请删去）</w:t>
      </w:r>
    </w:p>
    <w:p w14:paraId="30989348">
      <w:pPr>
        <w:spacing w:line="360" w:lineRule="auto"/>
        <w:rPr>
          <w:rFonts w:asciiTheme="minorEastAsia" w:hAnsiTheme="minorEastAsia" w:eastAsiaTheme="minorEastAsia"/>
          <w:b/>
          <w:color w:val="auto"/>
          <w:sz w:val="32"/>
          <w:highlight w:val="none"/>
        </w:rPr>
      </w:pPr>
    </w:p>
    <w:p w14:paraId="30563B08">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D8F8FCB">
      <w:pPr>
        <w:spacing w:line="360" w:lineRule="auto"/>
        <w:jc w:val="center"/>
        <w:outlineLvl w:val="0"/>
        <w:rPr>
          <w:rFonts w:asciiTheme="minorEastAsia" w:hAnsiTheme="minorEastAsia" w:eastAsiaTheme="minorEastAsia"/>
          <w:b/>
          <w:color w:val="auto"/>
          <w:sz w:val="28"/>
          <w:highlight w:val="none"/>
        </w:rPr>
      </w:pPr>
      <w:bookmarkStart w:id="4" w:name="_Toc3233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4"/>
    </w:p>
    <w:p w14:paraId="7AA45134">
      <w:pPr>
        <w:spacing w:line="360" w:lineRule="auto"/>
        <w:ind w:firstLine="437"/>
        <w:outlineLvl w:val="1"/>
        <w:rPr>
          <w:rFonts w:hint="eastAsia" w:ascii="宋体" w:hAnsi="宋体" w:eastAsia="宋体"/>
          <w:b/>
          <w:bCs/>
          <w:color w:val="auto"/>
          <w:sz w:val="24"/>
          <w:szCs w:val="18"/>
          <w:highlight w:val="none"/>
        </w:rPr>
      </w:pPr>
      <w:bookmarkStart w:id="5" w:name="_Toc1381"/>
      <w:bookmarkStart w:id="6" w:name="_Toc31518"/>
      <w:r>
        <w:rPr>
          <w:rFonts w:hint="eastAsia" w:ascii="宋体" w:hAnsi="宋体" w:eastAsia="宋体"/>
          <w:b/>
          <w:bCs/>
          <w:color w:val="auto"/>
          <w:sz w:val="24"/>
          <w:szCs w:val="18"/>
          <w:highlight w:val="none"/>
        </w:rPr>
        <w:t>一、</w:t>
      </w:r>
      <w:bookmarkEnd w:id="5"/>
      <w:r>
        <w:rPr>
          <w:rFonts w:hint="eastAsia" w:ascii="宋体" w:hAnsi="宋体" w:eastAsia="宋体"/>
          <w:b/>
          <w:bCs/>
          <w:color w:val="auto"/>
          <w:sz w:val="24"/>
          <w:szCs w:val="18"/>
          <w:highlight w:val="none"/>
        </w:rPr>
        <w:t>项目基本情况</w:t>
      </w:r>
      <w:bookmarkEnd w:id="6"/>
    </w:p>
    <w:p w14:paraId="7DF33BD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1F0B80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D3F207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E6D10E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0FB52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1875B0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C84F2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7.本项目（是/否）接受联合体投标。</w:t>
      </w:r>
    </w:p>
    <w:p w14:paraId="4F901199">
      <w:pPr>
        <w:spacing w:line="360" w:lineRule="auto"/>
        <w:ind w:firstLine="437"/>
        <w:outlineLvl w:val="1"/>
        <w:rPr>
          <w:rFonts w:hint="eastAsia" w:ascii="宋体" w:hAnsi="宋体" w:eastAsia="宋体"/>
          <w:b/>
          <w:bCs/>
          <w:color w:val="auto"/>
          <w:sz w:val="24"/>
          <w:szCs w:val="18"/>
          <w:highlight w:val="none"/>
        </w:rPr>
      </w:pPr>
      <w:bookmarkStart w:id="7" w:name="_Toc13530"/>
      <w:bookmarkStart w:id="8" w:name="_Toc9204"/>
      <w:r>
        <w:rPr>
          <w:rFonts w:hint="eastAsia" w:ascii="宋体" w:hAnsi="宋体" w:eastAsia="宋体"/>
          <w:b/>
          <w:bCs/>
          <w:color w:val="auto"/>
          <w:sz w:val="24"/>
          <w:szCs w:val="18"/>
          <w:highlight w:val="none"/>
        </w:rPr>
        <w:t>二、</w:t>
      </w:r>
      <w:bookmarkEnd w:id="7"/>
      <w:r>
        <w:rPr>
          <w:rFonts w:hint="eastAsia" w:ascii="宋体" w:hAnsi="宋体" w:eastAsia="宋体"/>
          <w:b/>
          <w:bCs/>
          <w:color w:val="auto"/>
          <w:sz w:val="24"/>
          <w:szCs w:val="18"/>
          <w:highlight w:val="none"/>
        </w:rPr>
        <w:t>申请人的资格要求</w:t>
      </w:r>
      <w:bookmarkEnd w:id="8"/>
    </w:p>
    <w:p w14:paraId="503C6E60">
      <w:pPr>
        <w:spacing w:line="360" w:lineRule="auto"/>
        <w:ind w:firstLine="435"/>
        <w:outlineLvl w:val="9"/>
        <w:rPr>
          <w:rFonts w:hint="eastAsia" w:asciiTheme="minorEastAsia" w:hAnsiTheme="minorEastAsia" w:eastAsiaTheme="minorEastAsia"/>
          <w:color w:val="auto"/>
          <w:sz w:val="24"/>
          <w:highlight w:val="none"/>
        </w:rPr>
      </w:pPr>
      <w:bookmarkStart w:id="9" w:name="_Toc30110"/>
      <w:r>
        <w:rPr>
          <w:rFonts w:hint="eastAsia" w:asciiTheme="minorEastAsia" w:hAnsiTheme="minorEastAsia" w:eastAsiaTheme="minorEastAsia"/>
          <w:color w:val="auto"/>
          <w:sz w:val="24"/>
          <w:highlight w:val="none"/>
        </w:rPr>
        <w:t>1.满足《中华人民共和国政府采购法》第二十二条规定；</w:t>
      </w:r>
    </w:p>
    <w:p w14:paraId="3F682622">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39F47B56">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0D4106F2">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3244CDD2">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i/>
          <w:iCs/>
          <w:color w:val="auto"/>
          <w:sz w:val="24"/>
          <w:highlight w:val="none"/>
          <w:lang w:val="en-US" w:eastAsia="zh-CN"/>
        </w:rPr>
        <w:t>由采购人根据项目专门面向中小企业采购情形填写</w:t>
      </w:r>
      <w:r>
        <w:rPr>
          <w:rFonts w:hint="eastAsia" w:asciiTheme="minorEastAsia" w:hAnsiTheme="minorEastAsia" w:eastAsiaTheme="minorEastAsia"/>
          <w:color w:val="auto"/>
          <w:sz w:val="24"/>
          <w:highlight w:val="none"/>
          <w:lang w:val="en-US" w:eastAsia="zh-CN"/>
        </w:rPr>
        <w:t>）</w:t>
      </w:r>
    </w:p>
    <w:p w14:paraId="6AC4B409">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2.1.3□本项目预留部分采购项目预算专门面向中小企业采购。对于预留份额，提供的服务由符合政策要求的中小企业承接。预留份额通过以下措施进行：</w:t>
      </w:r>
      <w:r>
        <w:rPr>
          <w:rFonts w:hint="default" w:asciiTheme="minorEastAsia" w:hAnsiTheme="minorEastAsia" w:eastAsiaTheme="minorEastAsia"/>
          <w:color w:val="auto"/>
          <w:sz w:val="24"/>
          <w:highlight w:val="none"/>
          <w:lang w:val="en-US" w:eastAsia="zh-CN"/>
        </w:rPr>
        <w:t>__________________</w:t>
      </w:r>
      <w:r>
        <w:rPr>
          <w:rFonts w:hint="eastAsia" w:asciiTheme="minorEastAsia" w:hAnsiTheme="minorEastAsia" w:eastAsiaTheme="minorEastAsia"/>
          <w:color w:val="auto"/>
          <w:sz w:val="24"/>
          <w:highlight w:val="none"/>
          <w:lang w:val="en-US" w:eastAsia="zh-CN"/>
        </w:rPr>
        <w:t>。</w:t>
      </w:r>
    </w:p>
    <w:p w14:paraId="7D889428">
      <w:pPr>
        <w:spacing w:line="360" w:lineRule="auto"/>
        <w:ind w:firstLine="435"/>
        <w:outlineLvl w:val="9"/>
        <w:rPr>
          <w:rFonts w:hint="eastAsia" w:asciiTheme="minorEastAsia" w:hAnsiTheme="minorEastAsia" w:eastAsiaTheme="minorEastAsia"/>
          <w:color w:val="auto"/>
          <w:sz w:val="24"/>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w:t>
      </w:r>
    </w:p>
    <w:p w14:paraId="7C8C0D1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w:t>
      </w:r>
    </w:p>
    <w:p w14:paraId="5D66E263">
      <w:pPr>
        <w:spacing w:line="360" w:lineRule="auto"/>
        <w:ind w:firstLine="437"/>
        <w:outlineLvl w:val="1"/>
        <w:rPr>
          <w:rFonts w:hint="eastAsia" w:ascii="宋体" w:hAnsi="宋体" w:eastAsia="宋体"/>
          <w:b/>
          <w:bCs/>
          <w:color w:val="auto"/>
          <w:sz w:val="24"/>
          <w:szCs w:val="18"/>
          <w:highlight w:val="none"/>
        </w:rPr>
      </w:pPr>
      <w:bookmarkStart w:id="10" w:name="_Toc21681"/>
      <w:r>
        <w:rPr>
          <w:rFonts w:hint="eastAsia" w:ascii="宋体" w:hAnsi="宋体" w:eastAsia="宋体"/>
          <w:b/>
          <w:bCs/>
          <w:color w:val="auto"/>
          <w:sz w:val="24"/>
          <w:szCs w:val="18"/>
          <w:highlight w:val="none"/>
        </w:rPr>
        <w:t>三、</w:t>
      </w:r>
      <w:bookmarkEnd w:id="9"/>
      <w:r>
        <w:rPr>
          <w:rFonts w:hint="eastAsia" w:ascii="宋体" w:hAnsi="宋体" w:eastAsia="宋体"/>
          <w:b/>
          <w:bCs/>
          <w:color w:val="auto"/>
          <w:sz w:val="24"/>
          <w:szCs w:val="18"/>
          <w:highlight w:val="none"/>
        </w:rPr>
        <w:t>获取招标文件</w:t>
      </w:r>
      <w:bookmarkEnd w:id="10"/>
    </w:p>
    <w:p w14:paraId="17CE1DE9">
      <w:pPr>
        <w:spacing w:line="360" w:lineRule="auto"/>
        <w:ind w:firstLine="540"/>
        <w:rPr>
          <w:rFonts w:hint="eastAsia" w:asciiTheme="minorEastAsia" w:hAnsiTheme="minorEastAsia" w:eastAsiaTheme="minorEastAsia" w:cstheme="minorEastAsia"/>
          <w:i/>
          <w:iCs/>
          <w:sz w:val="24"/>
          <w:szCs w:val="24"/>
        </w:rPr>
      </w:pPr>
      <w:bookmarkStart w:id="11" w:name="_Toc7957"/>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日</w:t>
      </w:r>
      <w:r>
        <w:rPr>
          <w:rFonts w:hint="eastAsia" w:asciiTheme="minorEastAsia" w:hAnsiTheme="minorEastAsia" w:eastAsiaTheme="minorEastAsia" w:cstheme="minorEastAsia"/>
          <w:iCs/>
          <w:sz w:val="24"/>
          <w:szCs w:val="24"/>
          <w:u w:val="none"/>
        </w:rPr>
        <w:t>（</w:t>
      </w:r>
      <w:r>
        <w:rPr>
          <w:rFonts w:hint="eastAsia" w:asciiTheme="minorEastAsia" w:hAnsiTheme="minorEastAsia" w:eastAsiaTheme="minorEastAsia" w:cstheme="minorEastAsia"/>
          <w:i/>
          <w:sz w:val="24"/>
          <w:szCs w:val="24"/>
          <w:u w:val="none"/>
        </w:rPr>
        <w:t>提供期限自本公告发布之日起不得少于5个工作日</w:t>
      </w:r>
      <w:r>
        <w:rPr>
          <w:rFonts w:hint="eastAsia" w:asciiTheme="minorEastAsia" w:hAnsiTheme="minorEastAsia" w:eastAsiaTheme="minorEastAsia" w:cstheme="minorEastAsia"/>
          <w:iCs/>
          <w:sz w:val="24"/>
          <w:szCs w:val="24"/>
          <w:u w:val="none"/>
        </w:rPr>
        <w:t>）</w:t>
      </w:r>
      <w:r>
        <w:rPr>
          <w:rFonts w:hint="eastAsia" w:asciiTheme="minorEastAsia" w:hAnsiTheme="minorEastAsia" w:eastAsiaTheme="minorEastAsia" w:cstheme="minorEastAsia"/>
          <w:sz w:val="24"/>
          <w:szCs w:val="24"/>
        </w:rPr>
        <w:t>，每天上午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，下午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i/>
          <w:iCs/>
          <w:sz w:val="24"/>
          <w:szCs w:val="24"/>
        </w:rPr>
        <w:t>（北京时间，法定节假日除外）</w:t>
      </w:r>
    </w:p>
    <w:p w14:paraId="1444590E">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AEE26F7">
      <w:pPr>
        <w:spacing w:line="360" w:lineRule="auto"/>
        <w:ind w:firstLine="54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0C8CB1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2" w:name="_Toc25902"/>
      <w:r>
        <w:rPr>
          <w:rFonts w:hint="eastAsia" w:ascii="宋体" w:hAnsi="宋体" w:eastAsia="宋体"/>
          <w:b/>
          <w:bCs/>
          <w:color w:val="auto"/>
          <w:sz w:val="24"/>
          <w:szCs w:val="18"/>
          <w:highlight w:val="none"/>
        </w:rPr>
        <w:t>四、</w:t>
      </w:r>
      <w:bookmarkEnd w:id="11"/>
      <w:r>
        <w:rPr>
          <w:rFonts w:hint="eastAsia" w:ascii="宋体" w:hAnsi="宋体" w:eastAsia="宋体"/>
          <w:b/>
          <w:bCs/>
          <w:color w:val="auto"/>
          <w:sz w:val="24"/>
          <w:szCs w:val="18"/>
          <w:highlight w:val="none"/>
        </w:rPr>
        <w:t>提交投标文件截止时间、开标时间和地点</w:t>
      </w:r>
      <w:bookmarkEnd w:id="12"/>
    </w:p>
    <w:p w14:paraId="65F16B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bookmarkStart w:id="13" w:name="_Toc5082"/>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分</w:t>
      </w:r>
      <w:r>
        <w:rPr>
          <w:rFonts w:hint="eastAsia" w:asciiTheme="minorEastAsia" w:hAnsiTheme="minorEastAsia" w:eastAsiaTheme="minorEastAsia" w:cstheme="minorEastAsia"/>
          <w:bCs/>
          <w:i/>
          <w:iCs/>
          <w:sz w:val="24"/>
          <w:szCs w:val="24"/>
        </w:rPr>
        <w:t>（北京时间）</w:t>
      </w:r>
      <w:r>
        <w:rPr>
          <w:rFonts w:hint="eastAsia" w:asciiTheme="minorEastAsia" w:hAnsiTheme="minorEastAsia" w:eastAsiaTheme="minorEastAsia" w:cstheme="minorEastAsia"/>
          <w:i/>
          <w:iCs/>
          <w:sz w:val="24"/>
          <w:szCs w:val="24"/>
          <w:u w:val="none"/>
        </w:rPr>
        <w:t>（</w:t>
      </w:r>
      <w:r>
        <w:rPr>
          <w:rFonts w:hint="eastAsia" w:asciiTheme="minorEastAsia" w:hAnsiTheme="minorEastAsia" w:eastAsiaTheme="minorEastAsia" w:cstheme="minorEastAsia"/>
          <w:i/>
          <w:sz w:val="24"/>
          <w:szCs w:val="24"/>
          <w:u w:val="none"/>
        </w:rPr>
        <w:t>自招标文件开始发出之日起至投标人提交投标文件截止之日止，不得少于20日</w:t>
      </w:r>
      <w:r>
        <w:rPr>
          <w:rFonts w:hint="eastAsia" w:asciiTheme="minorEastAsia" w:hAnsiTheme="minorEastAsia" w:eastAsiaTheme="minorEastAsia" w:cstheme="minorEastAsia"/>
          <w:iCs/>
          <w:sz w:val="24"/>
          <w:szCs w:val="24"/>
          <w:u w:val="none"/>
        </w:rPr>
        <w:t>）</w:t>
      </w:r>
    </w:p>
    <w:p w14:paraId="5EA3A3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E3E9A06">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4" w:name="_Toc7753"/>
      <w:r>
        <w:rPr>
          <w:rFonts w:hint="eastAsia" w:ascii="宋体" w:hAnsi="宋体" w:eastAsia="宋体"/>
          <w:b/>
          <w:bCs/>
          <w:color w:val="auto"/>
          <w:sz w:val="24"/>
          <w:szCs w:val="18"/>
          <w:highlight w:val="none"/>
        </w:rPr>
        <w:t>五、</w:t>
      </w:r>
      <w:bookmarkEnd w:id="13"/>
      <w:r>
        <w:rPr>
          <w:rFonts w:hint="eastAsia" w:ascii="宋体" w:hAnsi="宋体" w:eastAsia="宋体"/>
          <w:b/>
          <w:bCs/>
          <w:color w:val="auto"/>
          <w:sz w:val="24"/>
          <w:szCs w:val="18"/>
          <w:highlight w:val="none"/>
        </w:rPr>
        <w:t>公告期限</w:t>
      </w:r>
      <w:bookmarkEnd w:id="14"/>
    </w:p>
    <w:p w14:paraId="79DF27E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5" w:name="_Toc1215"/>
      <w:r>
        <w:rPr>
          <w:rFonts w:hint="eastAsia" w:ascii="宋体" w:hAnsi="宋体" w:eastAsia="宋体"/>
          <w:b w:val="0"/>
          <w:bCs w:val="0"/>
          <w:color w:val="auto"/>
          <w:sz w:val="24"/>
          <w:szCs w:val="18"/>
          <w:highlight w:val="none"/>
        </w:rPr>
        <w:t>自本公告发布之日起5个工作日。</w:t>
      </w:r>
    </w:p>
    <w:p w14:paraId="1CB1D7C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6" w:name="_Toc31539"/>
      <w:bookmarkStart w:id="17" w:name="_Toc35393626"/>
      <w:bookmarkStart w:id="18" w:name="_Toc35393795"/>
      <w:r>
        <w:rPr>
          <w:rFonts w:hint="eastAsia" w:ascii="宋体" w:hAnsi="宋体" w:eastAsia="宋体"/>
          <w:b/>
          <w:bCs/>
          <w:color w:val="auto"/>
          <w:sz w:val="24"/>
          <w:szCs w:val="18"/>
          <w:highlight w:val="none"/>
        </w:rPr>
        <w:t>六、其他补充事宜</w:t>
      </w:r>
      <w:bookmarkEnd w:id="16"/>
      <w:bookmarkEnd w:id="17"/>
      <w:bookmarkEnd w:id="18"/>
    </w:p>
    <w:p w14:paraId="168C72D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ascii="宋体" w:hAnsi="宋体" w:eastAsia="宋体"/>
          <w:color w:val="auto"/>
          <w:sz w:val="24"/>
          <w:szCs w:val="18"/>
          <w:highlight w:val="none"/>
          <w:u w:val="single"/>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FFA17AF">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bookmarkEnd w:id="15"/>
    <w:p w14:paraId="11B3181C">
      <w:pPr>
        <w:spacing w:line="360" w:lineRule="auto"/>
        <w:ind w:firstLine="437"/>
        <w:outlineLvl w:val="1"/>
        <w:rPr>
          <w:rFonts w:hint="eastAsia" w:ascii="宋体" w:hAnsi="宋体" w:eastAsia="宋体"/>
          <w:b/>
          <w:bCs/>
          <w:color w:val="auto"/>
          <w:sz w:val="24"/>
          <w:szCs w:val="18"/>
          <w:highlight w:val="none"/>
        </w:rPr>
      </w:pPr>
      <w:bookmarkStart w:id="19" w:name="_Toc7265"/>
      <w:bookmarkStart w:id="20" w:name="_Toc13296"/>
      <w:r>
        <w:rPr>
          <w:rFonts w:hint="eastAsia" w:ascii="宋体" w:hAnsi="宋体" w:eastAsia="宋体"/>
          <w:b/>
          <w:bCs/>
          <w:color w:val="auto"/>
          <w:sz w:val="24"/>
          <w:szCs w:val="18"/>
          <w:highlight w:val="none"/>
        </w:rPr>
        <w:t>七、</w:t>
      </w:r>
      <w:bookmarkEnd w:id="19"/>
      <w:r>
        <w:rPr>
          <w:rFonts w:hint="eastAsia" w:ascii="宋体" w:hAnsi="宋体" w:eastAsia="宋体"/>
          <w:b/>
          <w:bCs/>
          <w:color w:val="auto"/>
          <w:sz w:val="24"/>
          <w:szCs w:val="18"/>
          <w:highlight w:val="none"/>
        </w:rPr>
        <w:t>对本次招标提出询问，请按以下方式联系</w:t>
      </w:r>
      <w:bookmarkEnd w:id="20"/>
    </w:p>
    <w:p w14:paraId="5C3A77AB">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4742367A">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0C8CFE1">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DFCEBC5">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9BA3611">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5D983B7">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12D1DEB5">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B5CCE50">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1A2BF12">
      <w:pPr>
        <w:spacing w:line="360" w:lineRule="auto"/>
        <w:ind w:firstLine="435"/>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94DF764">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7A8BDA7">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37EEF23A">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76F8F67">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4A5B728">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66F1E9B">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C0D93D1">
      <w:pPr>
        <w:spacing w:line="360" w:lineRule="auto"/>
        <w:jc w:val="center"/>
        <w:outlineLvl w:val="0"/>
        <w:rPr>
          <w:rFonts w:asciiTheme="minorEastAsia" w:hAnsiTheme="minorEastAsia" w:eastAsiaTheme="minorEastAsia"/>
          <w:b/>
          <w:color w:val="auto"/>
          <w:sz w:val="28"/>
          <w:highlight w:val="none"/>
        </w:rPr>
      </w:pPr>
      <w:bookmarkStart w:id="21"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1"/>
    </w:p>
    <w:p w14:paraId="01CD8525">
      <w:pPr>
        <w:spacing w:line="360" w:lineRule="auto"/>
        <w:jc w:val="center"/>
        <w:outlineLvl w:val="1"/>
        <w:rPr>
          <w:rFonts w:asciiTheme="minorEastAsia" w:hAnsiTheme="minorEastAsia" w:eastAsiaTheme="minorEastAsia"/>
          <w:b/>
          <w:color w:val="auto"/>
          <w:sz w:val="24"/>
          <w:highlight w:val="none"/>
        </w:rPr>
      </w:pPr>
      <w:bookmarkStart w:id="22" w:name="_Toc13589"/>
      <w:bookmarkStart w:id="23"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2"/>
      <w:bookmarkEnd w:id="23"/>
    </w:p>
    <w:p w14:paraId="7C98F457">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1"/>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229"/>
        <w:gridCol w:w="6161"/>
      </w:tblGrid>
      <w:tr w14:paraId="2BD0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BEA4FD">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CD9BA72">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26474E84">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19E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E6DD2D6">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7201BED8">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44" w:type="pct"/>
            <w:vAlign w:val="center"/>
          </w:tcPr>
          <w:p w14:paraId="787C2EE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ascii="宋体" w:hAnsi="宋体" w:eastAsia="宋体"/>
                <w:bCs/>
                <w:color w:val="auto"/>
                <w:sz w:val="24"/>
                <w:szCs w:val="24"/>
                <w:highlight w:val="none"/>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538208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D60B83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5597B1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BB1830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1961A89">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10AD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617ED0">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23D9F55D">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73C6F000">
            <w:pPr>
              <w:pStyle w:val="30"/>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4361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813A64">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33B57292">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6D33CB9C">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t>□</w:t>
            </w:r>
            <w:r>
              <w:rPr>
                <w:rFonts w:ascii="宋体" w:hAnsi="宋体" w:eastAsia="宋体"/>
                <w:b w:val="0"/>
                <w:color w:val="auto"/>
                <w:sz w:val="24"/>
                <w:highlight w:val="none"/>
              </w:rPr>
              <w:t>不分包     □分为  个包</w:t>
            </w:r>
          </w:p>
          <w:p w14:paraId="0E03C3B1">
            <w:pPr>
              <w:pStyle w:val="30"/>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6ACE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81" w:type="pct"/>
            <w:vAlign w:val="center"/>
          </w:tcPr>
          <w:p w14:paraId="76F73E85">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207F513">
            <w:pPr>
              <w:pStyle w:val="3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20281D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0DC2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F5DBCD4">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2D69C8F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522B0461">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日历日</w:t>
            </w:r>
          </w:p>
        </w:tc>
      </w:tr>
      <w:tr w14:paraId="4380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9BFE1F3">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510CB0A1">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385FD855">
            <w:pPr>
              <w:pStyle w:val="30"/>
              <w:widowControl w:val="0"/>
              <w:spacing w:before="0" w:beforeAutospacing="0" w:after="0" w:afterAutospacing="0" w:line="360" w:lineRule="auto"/>
              <w:jc w:val="both"/>
              <w:rPr>
                <w:rFonts w:hint="eastAsia"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rPr>
              <w:t>分钟内</w:t>
            </w:r>
          </w:p>
        </w:tc>
      </w:tr>
      <w:tr w14:paraId="6747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7C644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2B44367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221DE1A4">
            <w:pPr>
              <w:pStyle w:val="30"/>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4E8FB0E4">
            <w:pPr>
              <w:pStyle w:val="30"/>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0E1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B47843">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BEDD8B2">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28E686">
            <w:pPr>
              <w:pStyle w:val="30"/>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u w:val="none"/>
              </w:rPr>
              <w:t>最低评标价法</w:t>
            </w:r>
          </w:p>
          <w:p w14:paraId="0F10826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u w:val="none"/>
              </w:rPr>
              <w:t>综合评分法</w:t>
            </w:r>
          </w:p>
        </w:tc>
      </w:tr>
      <w:tr w14:paraId="61BB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CCE6468">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7E99FD8">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032DC138">
            <w:pPr>
              <w:pStyle w:val="30"/>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5786DA7C">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9DED8F6">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83D57B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2BACCF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0C483FE8">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28E7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76CF4DEB">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kern w:val="2"/>
                <w:highlight w:val="none"/>
                <w:lang w:val="en-US" w:eastAsia="zh-CN"/>
              </w:rPr>
              <w:t>17.4</w:t>
            </w:r>
          </w:p>
        </w:tc>
        <w:tc>
          <w:tcPr>
            <w:tcW w:w="2229" w:type="dxa"/>
            <w:vAlign w:val="center"/>
          </w:tcPr>
          <w:p w14:paraId="3D29FA5E">
            <w:pPr>
              <w:spacing w:line="360" w:lineRule="auto"/>
              <w:rPr>
                <w:rFonts w:hint="eastAsia" w:ascii="宋体" w:hAnsi="宋体" w:eastAsia="宋体"/>
                <w:b w:val="0"/>
                <w:i/>
                <w:color w:val="auto"/>
                <w:sz w:val="24"/>
                <w:highlight w:val="none"/>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i/>
                <w:iCs/>
                <w:color w:val="FF0000"/>
                <w:sz w:val="24"/>
                <w:highlight w:val="none"/>
                <w:lang w:val="en-US" w:eastAsia="zh-CN"/>
              </w:rPr>
              <w:t>（</w:t>
            </w:r>
            <w:r>
              <w:rPr>
                <w:rFonts w:hint="eastAsia" w:ascii="宋体" w:hAnsi="宋体" w:eastAsia="宋体" w:cs="Times New Roman"/>
                <w:b w:val="0"/>
                <w:bCs w:val="0"/>
                <w:i/>
                <w:iCs/>
                <w:color w:val="FF0000"/>
                <w:sz w:val="24"/>
                <w:highlight w:val="none"/>
                <w:lang w:val="en-US" w:eastAsia="zh-CN"/>
              </w:rPr>
              <w:t>适用于</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rPr>
              <w:t>服务项目中涉及的既有本国产品又有非本国产品参与竞争</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lang w:val="en-US" w:eastAsia="zh-CN"/>
              </w:rPr>
              <w:t>的</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rPr>
              <w:t>货物</w:t>
            </w:r>
            <w:r>
              <w:rPr>
                <w:rFonts w:hint="eastAsia" w:ascii="宋体" w:hAnsi="宋体" w:eastAsia="宋体" w:cs="Times New Roman"/>
                <w:b w:val="0"/>
                <w:bCs w:val="0"/>
                <w:i/>
                <w:iCs/>
                <w:color w:val="FF0000"/>
                <w:sz w:val="24"/>
                <w:highlight w:val="none"/>
                <w:lang w:val="en-US" w:eastAsia="zh-CN"/>
              </w:rPr>
              <w:t>）</w:t>
            </w:r>
          </w:p>
        </w:tc>
        <w:tc>
          <w:tcPr>
            <w:tcW w:w="6161" w:type="dxa"/>
            <w:vAlign w:val="center"/>
          </w:tcPr>
          <w:p w14:paraId="099EDD3F">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14:paraId="3509C6F6">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14:paraId="1A26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CEEF6A3">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AAFE4F6">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45E51C21">
            <w:pPr>
              <w:pStyle w:val="30"/>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 xml:space="preserve">        </w:t>
            </w:r>
          </w:p>
        </w:tc>
      </w:tr>
      <w:tr w14:paraId="7EF4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7AF1DF1">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62C6F207">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601A7770">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5A4428D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252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E5749C8">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3FEDA853">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5F062076">
            <w:pPr>
              <w:pStyle w:val="3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747147DC">
            <w:pPr>
              <w:pStyle w:val="30"/>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1BB9B51">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适用最低评标价法</w:t>
            </w:r>
            <w:r>
              <w:rPr>
                <w:rFonts w:hint="eastAsia" w:ascii="宋体" w:hAnsi="宋体" w:eastAsia="宋体"/>
                <w:b w:val="0"/>
                <w:i/>
                <w:iCs/>
                <w:color w:val="auto"/>
                <w:sz w:val="24"/>
                <w:highlight w:val="none"/>
                <w:u w:val="none"/>
                <w:lang w:eastAsia="zh-CN"/>
              </w:rPr>
              <w:t>）</w:t>
            </w:r>
          </w:p>
          <w:p w14:paraId="793D1649">
            <w:pPr>
              <w:pStyle w:val="30"/>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p w14:paraId="13906039">
            <w:pPr>
              <w:pStyle w:val="30"/>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5</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sz w:val="24"/>
                <w:szCs w:val="20"/>
                <w:highlight w:val="none"/>
                <w:u w:val="none"/>
              </w:rPr>
              <w:t>符合本国产品标准的声明函</w:t>
            </w:r>
            <w:r>
              <w:rPr>
                <w:rFonts w:hint="eastAsia" w:ascii="宋体" w:hAnsi="宋体" w:eastAsia="宋体" w:cs="@仿宋_GB2312"/>
                <w:b w:val="0"/>
                <w:bCs w:val="0"/>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p w14:paraId="18289587">
            <w:pPr>
              <w:pStyle w:val="30"/>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6</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5512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DE9DD48">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0C3BDEB3">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11B63DA8">
            <w:pPr>
              <w:pStyle w:val="30"/>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506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0589C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581DC84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615FA12">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039B1447">
            <w:pPr>
              <w:pStyle w:val="30"/>
              <w:widowControl w:val="0"/>
              <w:spacing w:before="0" w:beforeAutospacing="0" w:after="0" w:afterAutospacing="0" w:line="360" w:lineRule="auto"/>
              <w:jc w:val="both"/>
              <w:rPr>
                <w:rFonts w:hint="eastAsia"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□评标现场告知</w:t>
            </w:r>
          </w:p>
          <w:p w14:paraId="20A3A332">
            <w:pPr>
              <w:pStyle w:val="30"/>
              <w:widowControl w:val="0"/>
              <w:spacing w:before="0" w:beforeAutospacing="0" w:after="0" w:afterAutospacing="0" w:line="360" w:lineRule="auto"/>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w:t>
            </w:r>
            <w:r>
              <w:rPr>
                <w:rFonts w:hint="eastAsia" w:asciiTheme="minorEastAsia" w:hAnsiTheme="minorEastAsia" w:eastAsiaTheme="minorEastAsia"/>
                <w:b w:val="0"/>
                <w:bCs w:val="0"/>
                <w:color w:val="auto"/>
                <w:kern w:val="2"/>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59AD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jc w:val="center"/>
        </w:trPr>
        <w:tc>
          <w:tcPr>
            <w:tcW w:w="581" w:type="pct"/>
            <w:vAlign w:val="center"/>
          </w:tcPr>
          <w:p w14:paraId="407870D8">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7FAEFF69">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4D8905F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23439748">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637BAE17">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F4438EE">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31AFB7B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485578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7DB9ED5E">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B09311F">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0EEFF76">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24082C0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48AB73A2">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0067F3C">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4BBE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D9D150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7B2FA7B2">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0441834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宋体" w:hAnsi="宋体" w:eastAsia="宋体" w:cs="宋体"/>
                <w:sz w:val="24"/>
                <w:szCs w:val="24"/>
              </w:rPr>
            </w:pPr>
            <w:r>
              <w:rPr>
                <w:rFonts w:ascii="宋体" w:hAnsi="宋体" w:eastAsia="宋体" w:cs="宋体"/>
                <w:sz w:val="24"/>
                <w:szCs w:val="24"/>
              </w:rPr>
              <w:t>（1）采购人与中标人应当自发出中标通知书之日起7个工作日内签订合同，采购合同签订之日起2个工作日内完成政府采购合同公开。</w:t>
            </w:r>
          </w:p>
          <w:p w14:paraId="4BC2ADB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b/>
                <w:bCs/>
                <w:color w:val="auto"/>
                <w:kern w:val="0"/>
                <w:sz w:val="24"/>
                <w:szCs w:val="24"/>
                <w:highlight w:val="none"/>
                <w:lang w:val="en-US"/>
              </w:rPr>
            </w:pPr>
            <w:r>
              <w:rPr>
                <w:rFonts w:ascii="宋体" w:hAnsi="宋体" w:eastAsia="宋体" w:cs="宋体"/>
                <w:sz w:val="24"/>
                <w:szCs w:val="24"/>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28F9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D20366">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2D4A2288">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1F43B5B3">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中标人</w:t>
            </w:r>
          </w:p>
          <w:p w14:paraId="38CD8E1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ascii="宋体" w:hAnsi="宋体" w:eastAsia="宋体" w:cs="宋体"/>
                <w:sz w:val="24"/>
                <w:szCs w:val="24"/>
                <w:u w:val="single" w:color="auto"/>
              </w:rPr>
              <w:t xml:space="preserve">           </w:t>
            </w:r>
          </w:p>
          <w:p w14:paraId="5A87D8DB">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u w:val="single" w:color="auto"/>
              </w:rPr>
              <w:t xml:space="preserve">           </w:t>
            </w:r>
          </w:p>
        </w:tc>
      </w:tr>
      <w:tr w14:paraId="5064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EB2154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7E28CF03">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7F18C01F">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Cs/>
                <w:color w:val="auto"/>
                <w:kern w:val="0"/>
                <w:sz w:val="24"/>
                <w:szCs w:val="28"/>
                <w:highlight w:val="none"/>
                <w:u w:val="single"/>
              </w:rPr>
              <w:t xml:space="preserve">              </w:t>
            </w:r>
          </w:p>
          <w:p w14:paraId="62C78049">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Cs/>
                <w:color w:val="auto"/>
                <w:kern w:val="0"/>
                <w:sz w:val="24"/>
                <w:szCs w:val="28"/>
                <w:highlight w:val="none"/>
                <w:u w:val="single"/>
              </w:rPr>
              <w:t xml:space="preserve">              </w:t>
            </w:r>
          </w:p>
          <w:p w14:paraId="013EC413">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Cs/>
                <w:color w:val="auto"/>
                <w:kern w:val="0"/>
                <w:sz w:val="24"/>
                <w:szCs w:val="28"/>
                <w:highlight w:val="none"/>
                <w:u w:val="single"/>
              </w:rPr>
              <w:t xml:space="preserve">              </w:t>
            </w:r>
          </w:p>
          <w:p w14:paraId="3945BA93">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Cs/>
                <w:color w:val="auto"/>
                <w:kern w:val="0"/>
                <w:sz w:val="24"/>
                <w:szCs w:val="28"/>
                <w:highlight w:val="none"/>
                <w:u w:val="single"/>
              </w:rPr>
              <w:t xml:space="preserve">              </w:t>
            </w:r>
          </w:p>
        </w:tc>
      </w:tr>
      <w:tr w14:paraId="076B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CEC15E4">
            <w:pPr>
              <w:pStyle w:val="31"/>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434193E1">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399DCF97">
            <w:pPr>
              <w:pStyle w:val="30"/>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1582DF0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09C69CB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3F3D547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9BFA36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278A93A6">
            <w:pPr>
              <w:pStyle w:val="30"/>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432A3E6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0412EB9B">
            <w:pPr>
              <w:pStyle w:val="30"/>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5AB124DF">
            <w:pPr>
              <w:pStyle w:val="30"/>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cs="@仿宋_GB2312"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bl>
    <w:p w14:paraId="447D020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4" w:name="_Toc24882"/>
      <w:bookmarkStart w:id="25"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4"/>
      <w:bookmarkEnd w:id="25"/>
    </w:p>
    <w:p w14:paraId="487646C4">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0D6B5A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1E88A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EB9E9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43E0C0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3D13D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BD1D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2D1EDD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68DE7F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424B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408BEA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40CFCD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5E0240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47EFF7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09D82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2AFB2F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548A91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F1F4B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B36260B">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4B5DD7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05D2B6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570F4D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E22376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49E2859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0F4059E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5AB9EF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94EA3EA">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9BF273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7CEE7D6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48D6CF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08049A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02C599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92C629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D833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D10DD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30D87A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73551C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4CFC92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4EF96C5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EAA4DD3">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4A699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0DC84A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05B107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A3D1926">
      <w:pPr>
        <w:spacing w:line="360" w:lineRule="auto"/>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6"/>
    <w:p w14:paraId="296C83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877C9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52B93DF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E7F6A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7FD55D8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7" w:name="_Hlk11703583"/>
      <w:r>
        <w:rPr>
          <w:rFonts w:hint="eastAsia" w:asciiTheme="minorEastAsia" w:hAnsiTheme="minorEastAsia" w:eastAsiaTheme="minorEastAsia"/>
          <w:color w:val="auto"/>
          <w:sz w:val="24"/>
          <w:highlight w:val="none"/>
          <w:lang w:val="en-US" w:eastAsia="zh-CN"/>
        </w:rPr>
        <w:t>等。</w:t>
      </w:r>
    </w:p>
    <w:bookmarkEnd w:id="27"/>
    <w:p w14:paraId="451C6F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75E38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7C765D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50D4E0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52D8EC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A328C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0149BCD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4D0349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4E74BD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7ED664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176B3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6CE2F5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6BD46B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6379D38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B0ECA6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F6056C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CE265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2916EA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2E2468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32509C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7054F89E">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CEA83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52BA6D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88A4EAF">
      <w:pPr>
        <w:spacing w:line="360" w:lineRule="auto"/>
        <w:ind w:firstLine="435"/>
        <w:rPr>
          <w:rFonts w:hint="eastAsia" w:ascii="宋体" w:hAnsi="宋体" w:eastAsia="宋体" w:cs="宋体"/>
          <w:color w:val="auto"/>
          <w:sz w:val="24"/>
          <w:szCs w:val="24"/>
          <w:highlight w:val="none"/>
        </w:rPr>
      </w:pPr>
      <w:bookmarkStart w:id="28"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38ADF3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F831D8E">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8"/>
    <w:p w14:paraId="4839F53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2B128BF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AB141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6C796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399CD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41A4F5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2A298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56771C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7F7306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CC914C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8A11D5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4CA8D87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AE8A2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47C8B0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D3AA14C">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6F260E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177CC9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29025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AD3BB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0D84B9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2F807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E2D2E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3854F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674CDB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1CB531C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26D6C6E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FECBB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7FE8A2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11CEA0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6D8099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88F1F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w:t>
      </w:r>
      <w:r>
        <w:rPr>
          <w:rFonts w:hint="eastAsia" w:ascii="宋体" w:hAnsi="宋体" w:eastAsia="宋体"/>
          <w:color w:val="auto"/>
          <w:sz w:val="24"/>
          <w:highlight w:val="none"/>
          <w:lang w:val="en-US" w:eastAsia="zh-CN"/>
        </w:rPr>
        <w:t>和</w:t>
      </w:r>
      <w:r>
        <w:rPr>
          <w:rFonts w:ascii="宋体" w:hAnsi="宋体" w:eastAsia="宋体"/>
          <w:color w:val="auto"/>
          <w:sz w:val="24"/>
          <w:highlight w:val="none"/>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36F7E4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788C85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9D84708">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pPr>
      <w:r>
        <w:rPr>
          <w:rFonts w:hint="eastAsia" w:ascii="宋体" w:hAnsi="宋体" w:eastAsia="宋体" w:cs="宋体"/>
          <w:b w:val="0"/>
          <w:i w:val="0"/>
          <w:iCs w:val="0"/>
          <w:sz w:val="24"/>
          <w:szCs w:val="24"/>
          <w:highlight w:val="none"/>
          <w:lang w:val="en-US" w:eastAsia="zh-CN"/>
        </w:rPr>
        <w:t>17.5同时符合17.4和17.5的价格评审优惠时，评标价为投标报价分别扣除促进中小企业发展政策的价格评审优惠和本国产品支持政策的价格评审优惠后的价格。</w:t>
      </w:r>
    </w:p>
    <w:p w14:paraId="1E8B702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23CFDD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3B9979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A0E79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B020B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99F42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03D78E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3BD434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54F4C7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577C96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0070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4AC8F8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AC0D6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4B8DD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14658E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74E44F3">
      <w:pPr>
        <w:spacing w:line="360" w:lineRule="auto"/>
        <w:ind w:firstLine="435"/>
        <w:rPr>
          <w:rFonts w:hint="default" w:eastAsiaTheme="minorEastAsia"/>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8EBA74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580AA9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74B3F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BBC15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01087E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A75AC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BC625C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2898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6C96A09">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4BD2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30E5D14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1FC3E75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7664DF9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718DD09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BA6D19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D1129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5C12738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1504A6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5F9861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BC8FF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EF8048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6C17B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63512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248670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58FD914">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6A1079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87DA24B">
      <w:pPr>
        <w:spacing w:line="360" w:lineRule="auto"/>
        <w:ind w:firstLine="437"/>
        <w:outlineLvl w:val="2"/>
        <w:rPr>
          <w:rFonts w:asciiTheme="minorEastAsia" w:hAnsiTheme="minorEastAsia" w:eastAsiaTheme="minorEastAsia"/>
          <w:b/>
          <w:color w:val="auto"/>
          <w:sz w:val="24"/>
          <w:highlight w:val="none"/>
        </w:rPr>
      </w:pPr>
      <w:bookmarkStart w:id="29" w:name="_Toc2583661"/>
      <w:bookmarkStart w:id="30"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9"/>
      <w:bookmarkEnd w:id="30"/>
    </w:p>
    <w:p w14:paraId="4F9EC1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95EDB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BCA439D">
      <w:pPr>
        <w:spacing w:line="360" w:lineRule="auto"/>
        <w:ind w:firstLine="437"/>
        <w:outlineLvl w:val="2"/>
        <w:rPr>
          <w:rFonts w:asciiTheme="minorEastAsia" w:hAnsiTheme="minorEastAsia" w:eastAsiaTheme="minorEastAsia"/>
          <w:b/>
          <w:color w:val="auto"/>
          <w:sz w:val="24"/>
          <w:highlight w:val="none"/>
        </w:rPr>
      </w:pPr>
      <w:bookmarkStart w:id="31" w:name="_Toc2583662"/>
      <w:bookmarkStart w:id="32"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1"/>
      <w:bookmarkEnd w:id="32"/>
    </w:p>
    <w:p w14:paraId="078ED923">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7C5F182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4AEF85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8B2B7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88C0B5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0EE63D3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5F15E1D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00C0CF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7CC4155">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3F56975D">
      <w:pPr>
        <w:numPr>
          <w:ilvl w:val="0"/>
          <w:numId w:val="1"/>
        </w:num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 </w:t>
      </w:r>
      <w:bookmarkStart w:id="33" w:name="_Toc22605"/>
      <w:r>
        <w:rPr>
          <w:rFonts w:hint="eastAsia" w:asciiTheme="minorEastAsia" w:hAnsiTheme="minorEastAsia" w:eastAsiaTheme="minorEastAsia"/>
          <w:b/>
          <w:color w:val="auto"/>
          <w:sz w:val="28"/>
          <w:highlight w:val="none"/>
        </w:rPr>
        <w:t>采购需求</w:t>
      </w:r>
      <w:bookmarkEnd w:id="33"/>
    </w:p>
    <w:p w14:paraId="6A5DD343">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0553225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1B2FF7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w:t>
      </w:r>
    </w:p>
    <w:p w14:paraId="5C578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4B27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3011B84">
      <w:pPr>
        <w:spacing w:line="360" w:lineRule="auto"/>
        <w:ind w:firstLine="435"/>
        <w:rPr>
          <w:rFonts w:hint="eastAsia"/>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p w14:paraId="08BF2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04C4E16E">
      <w:pPr>
        <w:spacing w:line="360" w:lineRule="auto"/>
        <w:ind w:firstLine="437"/>
        <w:outlineLvl w:val="1"/>
        <w:rPr>
          <w:rFonts w:ascii="宋体" w:hAnsi="宋体" w:eastAsia="宋体"/>
          <w:b/>
          <w:color w:val="auto"/>
          <w:sz w:val="24"/>
          <w:szCs w:val="18"/>
          <w:highlight w:val="none"/>
        </w:rPr>
      </w:pPr>
      <w:bookmarkStart w:id="34" w:name="_Toc4148"/>
      <w:bookmarkStart w:id="35" w:name="_Toc21798"/>
      <w:bookmarkStart w:id="36" w:name="_Hlk23621890"/>
      <w:r>
        <w:rPr>
          <w:rFonts w:hint="eastAsia" w:ascii="宋体" w:hAnsi="宋体" w:eastAsia="宋体"/>
          <w:b/>
          <w:color w:val="auto"/>
          <w:sz w:val="24"/>
          <w:szCs w:val="18"/>
          <w:highlight w:val="none"/>
        </w:rPr>
        <w:t>一、采购需求前附表</w:t>
      </w:r>
      <w:bookmarkEnd w:id="34"/>
      <w:bookmarkEnd w:id="35"/>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229"/>
        <w:gridCol w:w="6013"/>
      </w:tblGrid>
      <w:tr w14:paraId="4D85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142892">
            <w:pPr>
              <w:pStyle w:val="3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383168B">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6" w:type="pct"/>
            <w:vAlign w:val="center"/>
          </w:tcPr>
          <w:p w14:paraId="58F59389">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323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3BE52A7">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BFE8AAF">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6" w:type="pct"/>
            <w:vAlign w:val="center"/>
          </w:tcPr>
          <w:p w14:paraId="73B802E7">
            <w:pPr>
              <w:pStyle w:val="30"/>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 xml:space="preserve">              </w:t>
            </w:r>
          </w:p>
        </w:tc>
      </w:tr>
      <w:tr w14:paraId="56E5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9EC4161">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1C182C68">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6" w:type="pct"/>
            <w:vAlign w:val="center"/>
          </w:tcPr>
          <w:p w14:paraId="3F86AE39">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p>
        </w:tc>
      </w:tr>
      <w:tr w14:paraId="436C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27C3119">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616F3567">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6" w:type="pct"/>
            <w:vAlign w:val="center"/>
          </w:tcPr>
          <w:p w14:paraId="70AF4A4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p>
        </w:tc>
      </w:tr>
      <w:tr w14:paraId="4FB5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69363AF">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192" w:type="pct"/>
            <w:vAlign w:val="center"/>
          </w:tcPr>
          <w:p w14:paraId="51BB34FC">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6" w:type="pct"/>
            <w:vAlign w:val="center"/>
          </w:tcPr>
          <w:p w14:paraId="590D0336">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包：</w:t>
            </w:r>
            <w:r>
              <w:rPr>
                <w:rFonts w:hint="eastAsia" w:asciiTheme="minorEastAsia" w:hAnsiTheme="minorEastAsia" w:eastAsiaTheme="minorEastAsia"/>
                <w:color w:val="FF0000"/>
                <w:sz w:val="24"/>
                <w:highlight w:val="none"/>
              </w:rPr>
              <w:t>（</w:t>
            </w:r>
            <w:r>
              <w:rPr>
                <w:rFonts w:hint="eastAsia" w:asciiTheme="minorEastAsia" w:hAnsiTheme="minorEastAsia" w:eastAsiaTheme="minorEastAsia"/>
                <w:i/>
                <w:iCs/>
                <w:color w:val="FF0000"/>
                <w:sz w:val="24"/>
                <w:highlight w:val="none"/>
              </w:rPr>
              <w:t>不分包项目</w:t>
            </w:r>
            <w:r>
              <w:rPr>
                <w:rFonts w:hint="eastAsia" w:asciiTheme="minorEastAsia" w:hAnsiTheme="minorEastAsia" w:eastAsiaTheme="minorEastAsia"/>
                <w:i/>
                <w:iCs/>
                <w:color w:val="FF0000"/>
                <w:sz w:val="24"/>
                <w:highlight w:val="none"/>
                <w:lang w:eastAsia="zh-CN"/>
              </w:rPr>
              <w:t>，</w:t>
            </w:r>
            <w:r>
              <w:rPr>
                <w:rFonts w:hint="eastAsia" w:ascii="宋体" w:hAnsi="宋体" w:eastAsia="宋体" w:cs="@仿宋_GB2312"/>
                <w:b w:val="0"/>
                <w:bCs w:val="0"/>
                <w:i/>
                <w:iCs/>
                <w:color w:val="FF0000"/>
                <w:kern w:val="2"/>
                <w:sz w:val="24"/>
                <w:szCs w:val="18"/>
                <w:highlight w:val="none"/>
                <w:lang w:val="en-US" w:eastAsia="zh-CN" w:bidi="ar-SA"/>
              </w:rPr>
              <w:t>请删去本行</w:t>
            </w:r>
            <w:r>
              <w:rPr>
                <w:rFonts w:hint="eastAsia" w:asciiTheme="minorEastAsia" w:hAnsiTheme="minorEastAsia" w:eastAsiaTheme="minorEastAsia"/>
                <w:i/>
                <w:iCs/>
                <w:color w:val="FF0000"/>
                <w:sz w:val="24"/>
                <w:highlight w:val="none"/>
              </w:rPr>
              <w:t>）</w:t>
            </w:r>
          </w:p>
          <w:p w14:paraId="74EDA201">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w:t>
            </w:r>
          </w:p>
          <w:p w14:paraId="5625FDBC">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所属行业：</w:t>
            </w:r>
          </w:p>
        </w:tc>
      </w:tr>
      <w:tr w14:paraId="6CB5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E6593AB">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1192" w:type="pct"/>
            <w:vAlign w:val="center"/>
          </w:tcPr>
          <w:p w14:paraId="1E788FB8">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w:t>
            </w:r>
          </w:p>
        </w:tc>
        <w:tc>
          <w:tcPr>
            <w:tcW w:w="3216" w:type="pct"/>
            <w:vAlign w:val="center"/>
          </w:tcPr>
          <w:p w14:paraId="53EA2C56">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w:t>
            </w:r>
          </w:p>
        </w:tc>
      </w:tr>
    </w:tbl>
    <w:p w14:paraId="35AC6B93">
      <w:pPr>
        <w:numPr>
          <w:ilvl w:val="0"/>
          <w:numId w:val="0"/>
        </w:numPr>
        <w:spacing w:line="360" w:lineRule="auto"/>
        <w:outlineLvl w:val="9"/>
        <w:rPr>
          <w:rFonts w:hint="eastAsia" w:ascii="宋体" w:hAnsi="宋体" w:eastAsia="宋体"/>
          <w:b/>
          <w:color w:val="auto"/>
          <w:sz w:val="24"/>
          <w:szCs w:val="18"/>
          <w:highlight w:val="none"/>
          <w:lang w:val="en-US" w:eastAsia="zh-CN"/>
        </w:rPr>
      </w:pPr>
      <w:bookmarkStart w:id="37" w:name="_Toc16543"/>
      <w:bookmarkStart w:id="38" w:name="_Hlk16461016"/>
    </w:p>
    <w:p w14:paraId="44B8D379">
      <w:pPr>
        <w:numPr>
          <w:ilvl w:val="0"/>
          <w:numId w:val="0"/>
        </w:numPr>
        <w:spacing w:line="360" w:lineRule="auto"/>
        <w:ind w:firstLine="482" w:firstLineChars="200"/>
        <w:outlineLvl w:val="1"/>
        <w:rPr>
          <w:rFonts w:hint="eastAsia" w:ascii="宋体" w:hAnsi="宋体" w:eastAsia="宋体"/>
          <w:b/>
          <w:color w:val="auto"/>
          <w:sz w:val="24"/>
          <w:szCs w:val="18"/>
          <w:highlight w:val="none"/>
        </w:rPr>
      </w:pPr>
      <w:bookmarkStart w:id="39" w:name="_Toc8753"/>
      <w:r>
        <w:rPr>
          <w:rFonts w:hint="eastAsia" w:ascii="宋体" w:hAnsi="宋体" w:eastAsia="宋体"/>
          <w:b/>
          <w:color w:val="auto"/>
          <w:sz w:val="24"/>
          <w:szCs w:val="18"/>
          <w:highlight w:val="none"/>
          <w:lang w:val="en-US" w:eastAsia="zh-CN"/>
        </w:rPr>
        <w:t>二、</w:t>
      </w:r>
      <w:r>
        <w:rPr>
          <w:rFonts w:hint="eastAsia" w:ascii="宋体" w:hAnsi="宋体" w:eastAsia="宋体"/>
          <w:b/>
          <w:color w:val="auto"/>
          <w:sz w:val="24"/>
          <w:szCs w:val="18"/>
          <w:highlight w:val="none"/>
        </w:rPr>
        <w:t>项目概况</w:t>
      </w:r>
      <w:bookmarkEnd w:id="37"/>
      <w:bookmarkEnd w:id="39"/>
    </w:p>
    <w:p w14:paraId="0ACC2FC1">
      <w:pPr>
        <w:pStyle w:val="2"/>
        <w:numPr>
          <w:ilvl w:val="0"/>
          <w:numId w:val="0"/>
        </w:numPr>
        <w:rPr>
          <w:rFonts w:hint="eastAsia"/>
        </w:rPr>
      </w:pPr>
    </w:p>
    <w:p w14:paraId="73351B3C">
      <w:pPr>
        <w:numPr>
          <w:ilvl w:val="0"/>
          <w:numId w:val="0"/>
        </w:numPr>
        <w:spacing w:line="360" w:lineRule="auto"/>
        <w:ind w:left="437" w:leftChars="0"/>
        <w:outlineLvl w:val="1"/>
        <w:rPr>
          <w:rFonts w:hint="eastAsia" w:ascii="宋体" w:hAnsi="宋体" w:eastAsia="宋体"/>
          <w:b/>
          <w:color w:val="auto"/>
          <w:sz w:val="24"/>
          <w:szCs w:val="18"/>
          <w:highlight w:val="none"/>
        </w:rPr>
      </w:pPr>
      <w:bookmarkStart w:id="40" w:name="_Toc27920"/>
      <w:bookmarkStart w:id="41" w:name="_Toc13016"/>
      <w:r>
        <w:rPr>
          <w:rFonts w:hint="eastAsia" w:ascii="宋体" w:hAnsi="宋体" w:eastAsia="宋体"/>
          <w:b/>
          <w:color w:val="auto"/>
          <w:sz w:val="24"/>
          <w:szCs w:val="18"/>
          <w:highlight w:val="none"/>
          <w:lang w:val="en-US" w:eastAsia="zh-CN"/>
        </w:rPr>
        <w:t>三、</w:t>
      </w:r>
      <w:r>
        <w:rPr>
          <w:rFonts w:hint="eastAsia" w:ascii="宋体" w:hAnsi="宋体" w:eastAsia="宋体"/>
          <w:b/>
          <w:color w:val="auto"/>
          <w:sz w:val="24"/>
          <w:szCs w:val="18"/>
          <w:highlight w:val="none"/>
        </w:rPr>
        <w:t>服务需求</w:t>
      </w:r>
      <w:bookmarkEnd w:id="40"/>
      <w:bookmarkEnd w:id="41"/>
    </w:p>
    <w:p w14:paraId="299430F1">
      <w:pPr>
        <w:pStyle w:val="2"/>
        <w:numPr>
          <w:ilvl w:val="0"/>
          <w:numId w:val="0"/>
        </w:numPr>
        <w:ind w:left="437" w:leftChars="0"/>
        <w:rPr>
          <w:rFonts w:hint="eastAsia"/>
        </w:rPr>
      </w:pPr>
    </w:p>
    <w:p w14:paraId="143B5C39">
      <w:pPr>
        <w:numPr>
          <w:ilvl w:val="0"/>
          <w:numId w:val="0"/>
        </w:numPr>
        <w:spacing w:line="360" w:lineRule="auto"/>
        <w:ind w:left="437" w:leftChars="0"/>
        <w:outlineLvl w:val="1"/>
        <w:rPr>
          <w:rFonts w:hint="eastAsia" w:ascii="宋体" w:hAnsi="宋体" w:eastAsia="宋体"/>
          <w:b/>
          <w:color w:val="auto"/>
          <w:sz w:val="24"/>
          <w:szCs w:val="18"/>
          <w:highlight w:val="none"/>
        </w:rPr>
      </w:pPr>
      <w:bookmarkStart w:id="42" w:name="_Toc16414"/>
      <w:bookmarkStart w:id="43" w:name="_Toc20717"/>
      <w:r>
        <w:rPr>
          <w:rFonts w:hint="eastAsia" w:ascii="宋体" w:hAnsi="宋体" w:eastAsia="宋体"/>
          <w:b/>
          <w:color w:val="auto"/>
          <w:sz w:val="24"/>
          <w:szCs w:val="18"/>
          <w:highlight w:val="none"/>
          <w:lang w:val="en-US" w:eastAsia="zh-CN"/>
        </w:rPr>
        <w:br w:type="textWrapping"/>
      </w:r>
      <w:r>
        <w:rPr>
          <w:rFonts w:hint="eastAsia" w:ascii="宋体" w:hAnsi="宋体" w:eastAsia="宋体"/>
          <w:b/>
          <w:color w:val="auto"/>
          <w:sz w:val="24"/>
          <w:szCs w:val="18"/>
          <w:highlight w:val="none"/>
          <w:lang w:val="en-US" w:eastAsia="zh-CN"/>
        </w:rPr>
        <w:t>四、</w:t>
      </w:r>
      <w:r>
        <w:rPr>
          <w:rFonts w:hint="eastAsia" w:ascii="宋体" w:hAnsi="宋体" w:eastAsia="宋体"/>
          <w:b/>
          <w:color w:val="auto"/>
          <w:sz w:val="24"/>
          <w:szCs w:val="18"/>
          <w:highlight w:val="none"/>
        </w:rPr>
        <w:t>报价要求</w:t>
      </w:r>
      <w:bookmarkEnd w:id="42"/>
      <w:bookmarkEnd w:id="43"/>
    </w:p>
    <w:p w14:paraId="6ACEED99">
      <w:pPr>
        <w:pStyle w:val="2"/>
        <w:numPr>
          <w:ilvl w:val="0"/>
          <w:numId w:val="0"/>
        </w:numPr>
        <w:ind w:left="437" w:leftChars="0"/>
        <w:rPr>
          <w:rFonts w:hint="eastAsia"/>
        </w:rPr>
      </w:pPr>
    </w:p>
    <w:p w14:paraId="27A68CC2">
      <w:pPr>
        <w:spacing w:line="360" w:lineRule="auto"/>
        <w:ind w:firstLine="437"/>
        <w:outlineLvl w:val="1"/>
        <w:rPr>
          <w:rFonts w:hint="eastAsia" w:ascii="宋体" w:hAnsi="宋体" w:eastAsia="宋体"/>
          <w:b/>
          <w:color w:val="auto"/>
          <w:sz w:val="24"/>
          <w:szCs w:val="18"/>
          <w:highlight w:val="none"/>
        </w:rPr>
      </w:pPr>
      <w:bookmarkStart w:id="44" w:name="_Toc8283"/>
      <w:bookmarkStart w:id="45" w:name="_Toc18794"/>
      <w:r>
        <w:rPr>
          <w:rFonts w:hint="eastAsia" w:ascii="宋体" w:hAnsi="宋体" w:eastAsia="宋体"/>
          <w:b/>
          <w:color w:val="auto"/>
          <w:sz w:val="24"/>
          <w:szCs w:val="18"/>
          <w:highlight w:val="none"/>
        </w:rPr>
        <w:t>五、其他要求</w:t>
      </w:r>
      <w:bookmarkEnd w:id="44"/>
      <w:bookmarkEnd w:id="45"/>
    </w:p>
    <w:bookmarkEnd w:id="36"/>
    <w:bookmarkEnd w:id="38"/>
    <w:p w14:paraId="4DB6C70E">
      <w:pPr>
        <w:pStyle w:val="2"/>
        <w:numPr>
          <w:ilvl w:val="0"/>
          <w:numId w:val="0"/>
        </w:numPr>
        <w:rPr>
          <w:rFonts w:hint="eastAsia"/>
          <w:b w:val="0"/>
          <w:bCs/>
          <w:lang w:eastAsia="zh-CN"/>
        </w:rPr>
      </w:pPr>
    </w:p>
    <w:p w14:paraId="2A1481A5">
      <w:pPr>
        <w:pStyle w:val="2"/>
        <w:numPr>
          <w:ilvl w:val="0"/>
          <w:numId w:val="0"/>
        </w:numPr>
        <w:rPr>
          <w:rFonts w:hint="eastAsia"/>
          <w:b w:val="0"/>
          <w:bCs/>
          <w:lang w:eastAsia="zh-CN"/>
        </w:rPr>
      </w:pPr>
    </w:p>
    <w:p w14:paraId="6B498DBD">
      <w:pPr>
        <w:pStyle w:val="2"/>
        <w:numPr>
          <w:ilvl w:val="0"/>
          <w:numId w:val="0"/>
        </w:numPr>
        <w:rPr>
          <w:rFonts w:hint="eastAsia"/>
          <w:b w:val="0"/>
          <w:bCs/>
          <w:lang w:eastAsia="zh-CN"/>
        </w:rPr>
      </w:pPr>
    </w:p>
    <w:p w14:paraId="03632BEF">
      <w:pPr>
        <w:pStyle w:val="2"/>
        <w:numPr>
          <w:ilvl w:val="0"/>
          <w:numId w:val="0"/>
        </w:numPr>
        <w:rPr>
          <w:rFonts w:hint="eastAsia"/>
          <w:b w:val="0"/>
          <w:bCs/>
          <w:lang w:eastAsia="zh-CN"/>
        </w:rPr>
      </w:pPr>
    </w:p>
    <w:p w14:paraId="052175EA">
      <w:pPr>
        <w:pStyle w:val="2"/>
        <w:numPr>
          <w:ilvl w:val="0"/>
          <w:numId w:val="0"/>
        </w:numPr>
        <w:rPr>
          <w:rFonts w:hint="eastAsia"/>
          <w:b w:val="0"/>
          <w:bCs/>
          <w:lang w:eastAsia="zh-CN"/>
        </w:rPr>
      </w:pPr>
    </w:p>
    <w:p w14:paraId="6C041071">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6C5C1F11">
      <w:pPr>
        <w:spacing w:line="360" w:lineRule="auto"/>
        <w:jc w:val="center"/>
        <w:outlineLvl w:val="0"/>
        <w:rPr>
          <w:rFonts w:asciiTheme="minorEastAsia" w:hAnsiTheme="minorEastAsia" w:eastAsiaTheme="minorEastAsia"/>
          <w:b/>
          <w:color w:val="auto"/>
          <w:sz w:val="28"/>
          <w:highlight w:val="none"/>
        </w:rPr>
      </w:pPr>
      <w:bookmarkStart w:id="46" w:name="_Toc3538"/>
      <w:r>
        <w:rPr>
          <w:rFonts w:hint="eastAsia" w:asciiTheme="minorEastAsia" w:hAnsiTheme="minorEastAsia" w:eastAsiaTheme="minorEastAsia"/>
          <w:b/>
          <w:color w:val="auto"/>
          <w:sz w:val="28"/>
          <w:highlight w:val="none"/>
        </w:rPr>
        <w:t>第四章  评标方法和标准（最低评标价法）</w:t>
      </w:r>
      <w:bookmarkEnd w:id="46"/>
    </w:p>
    <w:p w14:paraId="032F94D2">
      <w:pPr>
        <w:spacing w:line="360" w:lineRule="auto"/>
        <w:ind w:firstLine="437"/>
        <w:outlineLvl w:val="1"/>
        <w:rPr>
          <w:rFonts w:asciiTheme="minorEastAsia" w:hAnsiTheme="minorEastAsia" w:eastAsiaTheme="minorEastAsia"/>
          <w:b/>
          <w:color w:val="auto"/>
          <w:sz w:val="24"/>
          <w:highlight w:val="none"/>
        </w:rPr>
      </w:pPr>
      <w:bookmarkStart w:id="47" w:name="_Toc10401"/>
      <w:bookmarkStart w:id="48" w:name="_Toc6560"/>
      <w:r>
        <w:rPr>
          <w:rFonts w:hint="eastAsia" w:asciiTheme="minorEastAsia" w:hAnsiTheme="minorEastAsia" w:eastAsiaTheme="minorEastAsia"/>
          <w:b/>
          <w:color w:val="auto"/>
          <w:sz w:val="24"/>
          <w:highlight w:val="none"/>
        </w:rPr>
        <w:t>一、总则</w:t>
      </w:r>
      <w:bookmarkEnd w:id="47"/>
      <w:bookmarkEnd w:id="48"/>
    </w:p>
    <w:p w14:paraId="6D449E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3C71C2A7">
      <w:pPr>
        <w:spacing w:line="360" w:lineRule="auto"/>
        <w:ind w:firstLine="437"/>
        <w:outlineLvl w:val="1"/>
        <w:rPr>
          <w:rFonts w:asciiTheme="minorEastAsia" w:hAnsiTheme="minorEastAsia" w:eastAsiaTheme="minorEastAsia"/>
          <w:b/>
          <w:color w:val="auto"/>
          <w:sz w:val="24"/>
          <w:highlight w:val="none"/>
        </w:rPr>
      </w:pPr>
      <w:bookmarkStart w:id="49" w:name="_Toc28533"/>
      <w:bookmarkStart w:id="50" w:name="_Toc17743"/>
      <w:r>
        <w:rPr>
          <w:rFonts w:hint="eastAsia" w:asciiTheme="minorEastAsia" w:hAnsiTheme="minorEastAsia" w:eastAsiaTheme="minorEastAsia"/>
          <w:b/>
          <w:color w:val="auto"/>
          <w:sz w:val="24"/>
          <w:highlight w:val="none"/>
        </w:rPr>
        <w:t>二、评标方法</w:t>
      </w:r>
      <w:bookmarkEnd w:id="49"/>
      <w:bookmarkEnd w:id="50"/>
    </w:p>
    <w:p w14:paraId="1F4EEBC9">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1"/>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810"/>
        <w:gridCol w:w="5001"/>
        <w:gridCol w:w="2066"/>
      </w:tblGrid>
      <w:tr w14:paraId="730E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5FA6F9C6">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64C3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6D6B1A4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810" w:type="dxa"/>
            <w:tcBorders>
              <w:bottom w:val="single" w:color="auto" w:sz="4" w:space="0"/>
            </w:tcBorders>
            <w:vAlign w:val="center"/>
          </w:tcPr>
          <w:p w14:paraId="1A572113">
            <w:pPr>
              <w:pStyle w:val="31"/>
              <w:pBdr>
                <w:bottom w:val="none" w:color="auto" w:sz="0" w:space="0"/>
              </w:pBdr>
              <w:tabs>
                <w:tab w:val="clear" w:pos="4153"/>
                <w:tab w:val="clear" w:pos="8306"/>
              </w:tabs>
              <w:snapToGrid w:val="0"/>
              <w:spacing w:line="360" w:lineRule="auto"/>
              <w:ind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5001" w:type="dxa"/>
            <w:tcBorders>
              <w:bottom w:val="single" w:color="auto" w:sz="4" w:space="0"/>
            </w:tcBorders>
            <w:vAlign w:val="center"/>
          </w:tcPr>
          <w:p w14:paraId="2AD531BC">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2066" w:type="dxa"/>
            <w:tcBorders>
              <w:bottom w:val="single" w:color="auto" w:sz="4" w:space="0"/>
            </w:tcBorders>
            <w:vAlign w:val="center"/>
          </w:tcPr>
          <w:p w14:paraId="2E9E7B93">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B48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80" w:type="pct"/>
            <w:tcBorders>
              <w:bottom w:val="single" w:color="auto" w:sz="4" w:space="0"/>
            </w:tcBorders>
            <w:vAlign w:val="center"/>
          </w:tcPr>
          <w:p w14:paraId="6E93674E">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3E1DB71C">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3" w:type="pct"/>
            <w:tcBorders>
              <w:bottom w:val="single" w:color="auto" w:sz="4" w:space="0"/>
            </w:tcBorders>
            <w:vAlign w:val="center"/>
          </w:tcPr>
          <w:p w14:paraId="7F88A94A">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44648AF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377B7431">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449713AE">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7F9AA83F">
            <w:pPr>
              <w:spacing w:after="50" w:line="360" w:lineRule="auto"/>
              <w:ind w:right="-10" w:right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p w14:paraId="36814F60">
            <w:pPr>
              <w:spacing w:after="50" w:line="360" w:lineRule="auto"/>
              <w:ind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color w:val="FF0000"/>
                <w:sz w:val="24"/>
                <w:szCs w:val="24"/>
                <w:lang w:val="en-US" w:eastAsia="zh-CN"/>
              </w:rPr>
              <w:t>（</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r>
              <w:rPr>
                <w:rFonts w:hint="eastAsia" w:ascii="宋体" w:hAnsi="宋体" w:eastAsia="宋体" w:cs="宋体"/>
                <w:sz w:val="24"/>
                <w:szCs w:val="24"/>
                <w:lang w:val="en-US" w:eastAsia="zh-CN"/>
              </w:rPr>
              <w:t xml:space="preserve"> </w:t>
            </w:r>
          </w:p>
        </w:tc>
        <w:tc>
          <w:tcPr>
            <w:tcW w:w="1074" w:type="pct"/>
            <w:vAlign w:val="center"/>
          </w:tcPr>
          <w:p w14:paraId="32AA9654">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2B54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80" w:type="pct"/>
            <w:tcBorders>
              <w:bottom w:val="single" w:color="auto" w:sz="4" w:space="0"/>
            </w:tcBorders>
            <w:vAlign w:val="center"/>
          </w:tcPr>
          <w:p w14:paraId="23FA1F8F">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54316F5C">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00498122">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4" w:type="pct"/>
            <w:vAlign w:val="center"/>
          </w:tcPr>
          <w:p w14:paraId="04CB15D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2B3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62CA23A8">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12059D40">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17CBED16">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4" w:type="pct"/>
            <w:tcBorders>
              <w:bottom w:val="single" w:color="auto" w:sz="4" w:space="0"/>
            </w:tcBorders>
            <w:vAlign w:val="center"/>
          </w:tcPr>
          <w:p w14:paraId="0A2531CD">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6604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76ACB9EA">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324A2D26">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603" w:type="pct"/>
            <w:tcBorders>
              <w:bottom w:val="single" w:color="auto" w:sz="4" w:space="0"/>
            </w:tcBorders>
            <w:vAlign w:val="top"/>
          </w:tcPr>
          <w:p w14:paraId="46E759F1">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41F9AE08">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69464492">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4" w:type="pct"/>
            <w:tcBorders>
              <w:bottom w:val="single" w:color="auto" w:sz="4" w:space="0"/>
            </w:tcBorders>
            <w:vAlign w:val="center"/>
          </w:tcPr>
          <w:p w14:paraId="5221AB54">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3876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255F5948">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2" w:type="pct"/>
            <w:tcBorders>
              <w:bottom w:val="single" w:color="auto" w:sz="4" w:space="0"/>
            </w:tcBorders>
            <w:vAlign w:val="top"/>
          </w:tcPr>
          <w:p w14:paraId="2ABA79CC">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lang w:val="en-US" w:eastAsia="zh-CN"/>
              </w:rPr>
              <w:t>适用于合同分包预留中小企业采购份额项目</w:t>
            </w:r>
            <w:r>
              <w:rPr>
                <w:rFonts w:hint="eastAsia" w:ascii="宋体" w:hAnsi="宋体" w:eastAsia="宋体" w:cs="宋体"/>
                <w:color w:val="auto"/>
                <w:sz w:val="24"/>
                <w:szCs w:val="24"/>
                <w:highlight w:val="none"/>
              </w:rPr>
              <w:t>）</w:t>
            </w:r>
          </w:p>
        </w:tc>
        <w:tc>
          <w:tcPr>
            <w:tcW w:w="2603" w:type="pct"/>
            <w:tcBorders>
              <w:bottom w:val="single" w:color="auto" w:sz="4" w:space="0"/>
            </w:tcBorders>
            <w:vAlign w:val="center"/>
          </w:tcPr>
          <w:p w14:paraId="447C45DC">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通过分包措施预留部分采购份额面向中小企业采购、且投标人因落实政府采购政策拟进行分包的。</w:t>
            </w:r>
          </w:p>
        </w:tc>
        <w:tc>
          <w:tcPr>
            <w:tcW w:w="1074" w:type="pct"/>
            <w:tcBorders>
              <w:bottom w:val="single" w:color="auto" w:sz="4" w:space="0"/>
            </w:tcBorders>
            <w:vAlign w:val="center"/>
          </w:tcPr>
          <w:p w14:paraId="11DD8178">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214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0F77DFCF">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67B773D0">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3" w:type="pct"/>
            <w:tcBorders>
              <w:bottom w:val="single" w:color="auto" w:sz="4" w:space="0"/>
            </w:tcBorders>
            <w:vAlign w:val="center"/>
          </w:tcPr>
          <w:p w14:paraId="05AEFF3E">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rPr>
              <w:t>如有，见第一章《投标邀请》</w:t>
            </w:r>
          </w:p>
        </w:tc>
        <w:tc>
          <w:tcPr>
            <w:tcW w:w="1074" w:type="pct"/>
            <w:tcBorders>
              <w:bottom w:val="single" w:color="auto" w:sz="4" w:space="0"/>
            </w:tcBorders>
            <w:vAlign w:val="center"/>
          </w:tcPr>
          <w:p w14:paraId="02F8B8C7">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r w14:paraId="003E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406EDC32">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42" w:type="pct"/>
            <w:tcBorders>
              <w:bottom w:val="single" w:color="auto" w:sz="4" w:space="0"/>
            </w:tcBorders>
            <w:vAlign w:val="center"/>
          </w:tcPr>
          <w:p w14:paraId="66FD16F0">
            <w:pPr>
              <w:spacing w:after="50" w:line="360" w:lineRule="auto"/>
              <w:ind w:right="-10"/>
              <w:jc w:val="both"/>
              <w:rPr>
                <w:rFonts w:hint="eastAsia" w:ascii="宋体" w:hAnsi="宋体" w:eastAsia="宋体" w:cs="宋体"/>
                <w:spacing w:val="10"/>
                <w:sz w:val="24"/>
                <w:szCs w:val="24"/>
                <w:lang w:eastAsia="zh-CN"/>
              </w:rPr>
            </w:pPr>
            <w:r>
              <w:rPr>
                <w:rFonts w:ascii="宋体" w:hAnsi="宋体" w:eastAsia="宋体" w:cs="宋体"/>
                <w:spacing w:val="10"/>
                <w:sz w:val="24"/>
                <w:szCs w:val="24"/>
              </w:rPr>
              <w:t>本项目对于联合</w:t>
            </w:r>
            <w:r>
              <w:rPr>
                <w:rFonts w:ascii="宋体" w:hAnsi="宋体" w:eastAsia="宋体" w:cs="宋体"/>
                <w:spacing w:val="-2"/>
                <w:sz w:val="24"/>
                <w:szCs w:val="24"/>
              </w:rPr>
              <w:t>体的要求</w:t>
            </w:r>
            <w:r>
              <w:rPr>
                <w:rFonts w:hint="eastAsia" w:ascii="宋体" w:hAnsi="宋体" w:eastAsia="宋体" w:cs="宋体"/>
                <w:spacing w:val="-2"/>
                <w:sz w:val="24"/>
                <w:szCs w:val="24"/>
                <w:lang w:eastAsia="zh-CN"/>
              </w:rPr>
              <w:t>（</w:t>
            </w:r>
            <w:r>
              <w:rPr>
                <w:rFonts w:hint="eastAsia" w:ascii="宋体" w:hAnsi="宋体" w:eastAsia="宋体" w:cs="宋体"/>
                <w:i/>
                <w:iCs/>
                <w:spacing w:val="-2"/>
                <w:sz w:val="24"/>
                <w:szCs w:val="24"/>
                <w:lang w:val="en-US" w:eastAsia="zh-CN"/>
              </w:rPr>
              <w:t>适用于接受联合体投标项目</w:t>
            </w:r>
            <w:r>
              <w:rPr>
                <w:rFonts w:hint="eastAsia" w:ascii="宋体" w:hAnsi="宋体" w:eastAsia="宋体" w:cs="宋体"/>
                <w:spacing w:val="-2"/>
                <w:sz w:val="24"/>
                <w:szCs w:val="24"/>
                <w:lang w:eastAsia="zh-CN"/>
              </w:rPr>
              <w:t>）</w:t>
            </w:r>
          </w:p>
        </w:tc>
        <w:tc>
          <w:tcPr>
            <w:tcW w:w="2603" w:type="pct"/>
            <w:tcBorders>
              <w:bottom w:val="single" w:color="auto" w:sz="4" w:space="0"/>
            </w:tcBorders>
            <w:vAlign w:val="center"/>
          </w:tcPr>
          <w:p w14:paraId="0C791238">
            <w:pPr>
              <w:spacing w:after="50" w:line="360" w:lineRule="auto"/>
              <w:ind w:right="-10"/>
              <w:jc w:val="both"/>
              <w:rPr>
                <w:rFonts w:ascii="宋体" w:hAnsi="宋体" w:eastAsia="宋体" w:cs="宋体"/>
                <w:spacing w:val="-2"/>
                <w:sz w:val="24"/>
                <w:szCs w:val="24"/>
              </w:rPr>
            </w:pPr>
            <w:r>
              <w:rPr>
                <w:rFonts w:hint="eastAsia" w:ascii="宋体" w:hAnsi="宋体" w:eastAsia="宋体" w:cs="宋体"/>
                <w:spacing w:val="-2"/>
                <w:sz w:val="24"/>
                <w:szCs w:val="24"/>
                <w:lang w:val="en-US" w:eastAsia="zh-CN"/>
              </w:rPr>
              <w:t>联合体投标的</w:t>
            </w:r>
            <w:r>
              <w:rPr>
                <w:rFonts w:hint="eastAsia" w:ascii="宋体" w:hAnsi="宋体" w:eastAsia="宋体" w:cs="宋体"/>
                <w:spacing w:val="10"/>
                <w:kern w:val="2"/>
                <w:sz w:val="24"/>
                <w:szCs w:val="24"/>
                <w:lang w:val="en-US" w:eastAsia="zh-CN" w:bidi="ar-SA"/>
              </w:rPr>
              <w:t>详见</w:t>
            </w:r>
            <w:r>
              <w:rPr>
                <w:rFonts w:hint="eastAsia" w:ascii="宋体" w:hAnsi="宋体" w:eastAsia="宋体" w:cs="宋体"/>
                <w:sz w:val="24"/>
                <w:szCs w:val="24"/>
                <w:lang w:val="zh-CN" w:eastAsia="zh-CN"/>
              </w:rPr>
              <w:t>投标人须知正文第</w:t>
            </w:r>
            <w:r>
              <w:rPr>
                <w:rFonts w:hint="eastAsia" w:ascii="宋体" w:hAnsi="宋体" w:eastAsia="宋体" w:cs="宋体"/>
                <w:sz w:val="24"/>
                <w:szCs w:val="24"/>
                <w:lang w:val="en-US" w:eastAsia="zh-CN"/>
              </w:rPr>
              <w:t>1.5条，且</w:t>
            </w:r>
            <w:r>
              <w:rPr>
                <w:rFonts w:hint="eastAsia" w:ascii="宋体" w:hAnsi="宋体" w:eastAsia="宋体" w:cs="宋体"/>
                <w:spacing w:val="10"/>
                <w:kern w:val="2"/>
                <w:sz w:val="24"/>
                <w:szCs w:val="24"/>
                <w:lang w:val="en-US" w:eastAsia="zh-CN" w:bidi="ar-SA"/>
              </w:rPr>
              <w:t>提</w:t>
            </w:r>
            <w:r>
              <w:rPr>
                <w:rFonts w:ascii="宋体" w:hAnsi="宋体" w:eastAsia="宋体" w:cs="宋体"/>
                <w:spacing w:val="10"/>
                <w:kern w:val="2"/>
                <w:sz w:val="24"/>
                <w:szCs w:val="24"/>
                <w:lang w:val="en-US" w:eastAsia="zh-CN" w:bidi="ar-SA"/>
              </w:rPr>
              <w:t>供《联合协议》。</w:t>
            </w:r>
          </w:p>
        </w:tc>
        <w:tc>
          <w:tcPr>
            <w:tcW w:w="1074" w:type="pct"/>
            <w:tcBorders>
              <w:bottom w:val="single" w:color="auto" w:sz="4" w:space="0"/>
            </w:tcBorders>
            <w:vAlign w:val="center"/>
          </w:tcPr>
          <w:p w14:paraId="0C4EB3DA">
            <w:pPr>
              <w:spacing w:after="50" w:line="360" w:lineRule="auto"/>
              <w:ind w:right="-10"/>
              <w:jc w:val="both"/>
              <w:rPr>
                <w:rFonts w:hint="eastAsia" w:ascii="宋体" w:hAnsi="宋体" w:eastAsia="宋体" w:cs="宋体"/>
                <w:b w:val="0"/>
                <w:bCs w:val="0"/>
                <w:color w:val="auto"/>
                <w:sz w:val="24"/>
                <w:szCs w:val="24"/>
                <w:highlight w:val="none"/>
              </w:rPr>
            </w:pPr>
            <w:r>
              <w:rPr>
                <w:rFonts w:ascii="宋体" w:hAnsi="宋体" w:eastAsia="宋体" w:cs="宋体"/>
                <w:spacing w:val="10"/>
                <w:kern w:val="2"/>
                <w:sz w:val="24"/>
                <w:szCs w:val="24"/>
                <w:lang w:val="en-US" w:eastAsia="zh-CN" w:bidi="ar-SA"/>
              </w:rPr>
              <w:t>《联合协议》</w:t>
            </w: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3361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14:paraId="7284E39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vAlign w:val="center"/>
          </w:tcPr>
          <w:p w14:paraId="6A7EB790">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本项目的特定资格要求</w:t>
            </w:r>
          </w:p>
        </w:tc>
        <w:tc>
          <w:tcPr>
            <w:tcW w:w="2603" w:type="pct"/>
            <w:vAlign w:val="center"/>
          </w:tcPr>
          <w:p w14:paraId="706E7C60">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4" w:type="pct"/>
            <w:vAlign w:val="center"/>
          </w:tcPr>
          <w:p w14:paraId="714145C0">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bl>
    <w:p w14:paraId="0ACD23F1">
      <w:pPr>
        <w:spacing w:line="360" w:lineRule="auto"/>
        <w:ind w:firstLine="435"/>
        <w:rPr>
          <w:rFonts w:asciiTheme="minorEastAsia" w:hAnsiTheme="minorEastAsia" w:eastAsiaTheme="minorEastAsia"/>
          <w:color w:val="auto"/>
          <w:sz w:val="24"/>
          <w:highlight w:val="none"/>
        </w:rPr>
      </w:pPr>
      <w:bookmarkStart w:id="51"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1"/>
    <w:p w14:paraId="1BC05EA4">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2BB65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321"/>
        <w:gridCol w:w="3430"/>
        <w:gridCol w:w="2753"/>
      </w:tblGrid>
      <w:tr w14:paraId="2598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5000" w:type="pct"/>
            <w:gridSpan w:val="4"/>
            <w:tcBorders>
              <w:bottom w:val="single" w:color="auto" w:sz="4" w:space="0"/>
            </w:tcBorders>
            <w:vAlign w:val="center"/>
          </w:tcPr>
          <w:p w14:paraId="59FD7059">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B63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7C4A6AB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767FD51A">
            <w:pPr>
              <w:pStyle w:val="31"/>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1164684E">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3C03E30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3F81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3860FE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2C68F46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3317495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722C9B1A">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48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7C8D01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2E7BDE2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2809CF0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1DC9CF9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E73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824B504">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05B3C70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3280BFD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6130C8A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4494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A522FD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53A16A8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227A649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547171F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74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3DA1DB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4C71443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r>
              <w:rPr>
                <w:rFonts w:hint="eastAsia" w:ascii="宋体" w:hAnsi="宋体" w:eastAsia="宋体" w:cs="@仿宋_GB2312"/>
                <w:b w:val="0"/>
                <w:bCs w:val="0"/>
                <w:i/>
                <w:iCs/>
                <w:color w:val="FF0000"/>
                <w:kern w:val="2"/>
                <w:sz w:val="24"/>
                <w:szCs w:val="18"/>
                <w:highlight w:val="none"/>
                <w:lang w:val="en-US" w:eastAsia="zh-CN" w:bidi="ar-SA"/>
              </w:rPr>
              <w:t>（本条可编辑，如无需，请删去本条）</w:t>
            </w:r>
          </w:p>
        </w:tc>
        <w:tc>
          <w:tcPr>
            <w:tcW w:w="1835" w:type="pct"/>
            <w:vAlign w:val="center"/>
          </w:tcPr>
          <w:p w14:paraId="153F3FC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1AA8DC5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174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1003D0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2321" w:type="dxa"/>
            <w:vAlign w:val="center"/>
          </w:tcPr>
          <w:p w14:paraId="0DBBD412">
            <w:pPr>
              <w:spacing w:line="360" w:lineRule="auto"/>
              <w:outlineLvl w:val="2"/>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r>
              <w:rPr>
                <w:rFonts w:hint="eastAsia" w:ascii="宋体" w:hAnsi="宋体" w:eastAsia="宋体" w:cs="@仿宋_GB2312"/>
                <w:b w:val="0"/>
                <w:bCs w:val="0"/>
                <w:i/>
                <w:iCs/>
                <w:color w:val="FF0000"/>
                <w:kern w:val="2"/>
                <w:sz w:val="24"/>
                <w:szCs w:val="18"/>
                <w:highlight w:val="none"/>
                <w:lang w:val="en-US" w:eastAsia="zh-CN" w:bidi="ar-SA"/>
              </w:rPr>
              <w:t>（本条可编辑，适用于含货物采购的服务项目，如无需，请删去本条）</w:t>
            </w:r>
          </w:p>
        </w:tc>
        <w:tc>
          <w:tcPr>
            <w:tcW w:w="3430" w:type="dxa"/>
            <w:vAlign w:val="center"/>
          </w:tcPr>
          <w:p w14:paraId="0B86EE88">
            <w:pPr>
              <w:spacing w:after="50" w:line="360" w:lineRule="auto"/>
              <w:ind w:right="-10" w:rightChars="0"/>
              <w:jc w:val="center"/>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6426EC27">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B4B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17CB49E">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5A6087D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450342D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472" w:type="pct"/>
            <w:vAlign w:val="center"/>
          </w:tcPr>
          <w:p w14:paraId="2E5E1E80">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079DC1C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2A459D7">
      <w:pPr>
        <w:spacing w:line="360" w:lineRule="auto"/>
        <w:ind w:firstLine="435"/>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2.3</w:t>
      </w:r>
      <w:r>
        <w:rPr>
          <w:rFonts w:hint="eastAsia" w:asciiTheme="minorEastAsia" w:hAnsiTheme="minorEastAsia" w:eastAsiaTheme="minorEastAsia"/>
          <w:sz w:val="24"/>
        </w:rPr>
        <w:t>异常低价</w:t>
      </w:r>
      <w:r>
        <w:rPr>
          <w:rFonts w:hint="eastAsia" w:asciiTheme="minorEastAsia" w:hAnsiTheme="minorEastAsia" w:eastAsiaTheme="minorEastAsia"/>
          <w:sz w:val="24"/>
          <w:lang w:val="en-US" w:eastAsia="zh-CN"/>
        </w:rPr>
        <w:t>投标</w:t>
      </w:r>
      <w:r>
        <w:rPr>
          <w:rFonts w:hint="eastAsia" w:asciiTheme="minorEastAsia" w:hAnsiTheme="minorEastAsia" w:eastAsiaTheme="minorEastAsia"/>
          <w:sz w:val="24"/>
        </w:rPr>
        <w:t>审查</w:t>
      </w:r>
    </w:p>
    <w:tbl>
      <w:tblPr>
        <w:tblStyle w:val="21"/>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590"/>
        <w:gridCol w:w="4867"/>
        <w:gridCol w:w="2478"/>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异常低价投标审查表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异常低价投标审查</w:t>
            </w:r>
          </w:p>
        </w:tc>
        <w:tc>
          <w:tcPr>
            <w:tcW w:w="4439" w:type="dxa"/>
            <w:tcBorders>
              <w:bottom w:val="single" w:color="auto" w:sz="4" w:space="0"/>
            </w:tcBorders>
            <w:vAlign w:val="center"/>
          </w:tcPr>
          <w:p w14:paraId="3F7612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292611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3772DE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（3）投标报价＜采购项目最高限价（</w:t>
            </w:r>
            <w:r>
              <w:rPr>
                <w:rFonts w:hint="eastAsia" w:ascii="宋体" w:hAnsi="宋体" w:eastAsia="宋体" w:cs="宋体"/>
                <w:b w:val="0"/>
                <w:bCs w:val="0"/>
                <w:sz w:val="24"/>
                <w:lang w:val="en-US" w:eastAsia="zh-CN"/>
              </w:rPr>
              <w:t>如采购项目未设定最高限价的，以采购项目预算金额作为最高限价</w:t>
            </w:r>
            <w:r>
              <w:rPr>
                <w:rFonts w:hint="eastAsia" w:ascii="宋体" w:hAnsi="宋体" w:eastAsia="宋体" w:cs="宋体"/>
                <w:b w:val="0"/>
                <w:bCs w:val="0"/>
                <w:i w:val="0"/>
                <w:iCs w:val="0"/>
                <w:sz w:val="24"/>
                <w:szCs w:val="24"/>
                <w:highlight w:val="none"/>
                <w:u w:val="none"/>
                <w:lang w:val="en-US" w:eastAsia="zh-CN"/>
              </w:rPr>
              <w:t>）×</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14:paraId="6545F9B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（4）评标委员会基于专业判断，认为投标人报价过低，有可能影响产品质量或者不能诚信履约的其他情形。</w:t>
            </w:r>
          </w:p>
          <w:p w14:paraId="04BCE85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14:paraId="284AB8A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lang w:val="en-US" w:eastAsia="zh-CN"/>
        </w:rPr>
      </w:pPr>
      <w:r>
        <w:rPr>
          <w:rFonts w:hint="eastAsia" w:ascii="宋体" w:hAnsi="宋体" w:eastAsia="宋体" w:cs="Times New Roman"/>
          <w:sz w:val="24"/>
          <w:highlight w:val="none"/>
          <w:lang w:val="en-US" w:eastAsia="zh-CN"/>
        </w:rPr>
        <w:t>注：</w:t>
      </w:r>
    </w:p>
    <w:p w14:paraId="0B386B30">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75FBBA01">
      <w:pPr>
        <w:spacing w:line="360" w:lineRule="auto"/>
        <w:ind w:firstLine="480" w:firstLineChars="200"/>
        <w:rPr>
          <w:rFonts w:hint="eastAsia" w:ascii="宋体" w:hAnsi="宋体" w:eastAsia="宋体" w:cs="Arial"/>
          <w:sz w:val="24"/>
          <w:lang w:val="en-US" w:eastAsia="zh-CN"/>
        </w:rPr>
      </w:pPr>
      <w:r>
        <w:rPr>
          <w:rFonts w:hint="eastAsia" w:ascii="宋体" w:hAnsi="宋体" w:eastAsia="宋体" w:cs="Arial"/>
          <w:sz w:val="24"/>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sz w:val="24"/>
          <w:lang w:val="en-US" w:eastAsia="zh-CN"/>
        </w:rPr>
        <w:t>（3）</w:t>
      </w:r>
      <w:r>
        <w:rPr>
          <w:rFonts w:hint="eastAsia" w:ascii="宋体" w:hAnsi="宋体" w:eastAsia="宋体" w:cs="Arial"/>
          <w:sz w:val="24"/>
          <w:lang w:val="en-US" w:eastAsia="zh-CN"/>
        </w:rPr>
        <w:t>项情形，投标人已随投标文件一并提交相关书面说明及必要的证明材料的，在评审现场可不再重复提交。</w:t>
      </w:r>
    </w:p>
    <w:p w14:paraId="47C7BF08">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sz w:val="24"/>
          <w:lang w:val="en-US" w:eastAsia="zh-CN"/>
        </w:rPr>
      </w:pPr>
      <w:r>
        <w:rPr>
          <w:rFonts w:hint="eastAsia" w:ascii="宋体" w:hAnsi="宋体" w:eastAsia="宋体" w:cs="Arial"/>
          <w:sz w:val="24"/>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sz w:val="24"/>
          <w:lang w:val="en-US" w:eastAsia="zh-CN"/>
        </w:rPr>
        <w:t>无效投标</w:t>
      </w:r>
      <w:r>
        <w:rPr>
          <w:rFonts w:hint="eastAsia" w:ascii="宋体" w:hAnsi="宋体" w:eastAsia="宋体" w:cs="Arial"/>
          <w:sz w:val="24"/>
          <w:lang w:val="en-US" w:eastAsia="zh-CN"/>
        </w:rPr>
        <w:t>处理。</w:t>
      </w:r>
    </w:p>
    <w:p w14:paraId="16039C20">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eastAsia="宋体" w:cs="Arial"/>
          <w:sz w:val="24"/>
          <w:lang w:val="en-US" w:eastAsia="zh-CN"/>
        </w:rPr>
        <w:t>评标委员会</w:t>
      </w:r>
      <w:r>
        <w:rPr>
          <w:rFonts w:hint="eastAsia" w:ascii="宋体" w:hAnsi="宋体" w:eastAsia="宋体"/>
          <w:sz w:val="24"/>
          <w:highlight w:val="none"/>
        </w:rPr>
        <w:t>借助互联网等渠道查询相关信息的，应当严格遵守评审工作纪律，不得实施影响评审公正的行为</w:t>
      </w:r>
      <w:r>
        <w:rPr>
          <w:rFonts w:hint="eastAsia" w:ascii="宋体" w:hAnsi="宋体" w:eastAsia="宋体"/>
          <w:sz w:val="24"/>
          <w:highlight w:val="none"/>
          <w:lang w:eastAsia="zh-CN"/>
        </w:rPr>
        <w:t>。</w:t>
      </w:r>
      <w:r>
        <w:rPr>
          <w:rFonts w:hint="eastAsia" w:ascii="宋体" w:hAnsi="宋体" w:eastAsia="宋体"/>
          <w:sz w:val="24"/>
          <w:highlight w:val="none"/>
        </w:rPr>
        <w:t>异常低价响应审查的启动原因、审查意见和审查结果应当在评审报告中记录，并随</w:t>
      </w:r>
      <w:r>
        <w:rPr>
          <w:rFonts w:hint="eastAsia" w:ascii="宋体" w:hAnsi="宋体" w:eastAsia="宋体"/>
          <w:sz w:val="24"/>
          <w:highlight w:val="none"/>
          <w:lang w:val="en-US" w:eastAsia="zh-CN"/>
        </w:rPr>
        <w:t>投标人</w:t>
      </w:r>
      <w:r>
        <w:rPr>
          <w:rFonts w:hint="eastAsia" w:ascii="宋体" w:hAnsi="宋体" w:eastAsia="宋体"/>
          <w:sz w:val="24"/>
          <w:highlight w:val="none"/>
        </w:rPr>
        <w:t>提供的相关书面说明及证明材料，以及</w:t>
      </w:r>
      <w:r>
        <w:rPr>
          <w:rFonts w:hint="eastAsia" w:ascii="宋体" w:hAnsi="宋体" w:eastAsia="宋体" w:cs="Arial"/>
          <w:sz w:val="24"/>
          <w:lang w:val="en-US" w:eastAsia="zh-CN"/>
        </w:rPr>
        <w:t>评标委员会</w:t>
      </w:r>
      <w:r>
        <w:rPr>
          <w:rFonts w:hint="eastAsia" w:ascii="宋体" w:hAnsi="宋体" w:eastAsia="宋体"/>
          <w:sz w:val="24"/>
          <w:highlight w:val="none"/>
        </w:rPr>
        <w:t>有关互联网浏览、查询历史一并归档。</w:t>
      </w:r>
    </w:p>
    <w:p w14:paraId="5BC15F0E">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32912B33">
      <w:pPr>
        <w:spacing w:line="360" w:lineRule="auto"/>
        <w:jc w:val="center"/>
        <w:outlineLvl w:val="0"/>
        <w:rPr>
          <w:rFonts w:asciiTheme="minorEastAsia" w:hAnsiTheme="minorEastAsia" w:eastAsiaTheme="minorEastAsia"/>
          <w:b/>
          <w:color w:val="auto"/>
          <w:sz w:val="28"/>
          <w:highlight w:val="none"/>
        </w:rPr>
      </w:pPr>
      <w:bookmarkStart w:id="52" w:name="_Toc30824"/>
      <w:r>
        <w:rPr>
          <w:rFonts w:hint="eastAsia" w:asciiTheme="minorEastAsia" w:hAnsiTheme="minorEastAsia" w:eastAsiaTheme="minorEastAsia"/>
          <w:b/>
          <w:color w:val="auto"/>
          <w:sz w:val="28"/>
          <w:highlight w:val="none"/>
        </w:rPr>
        <w:t>第四章  评标方法和标准（综合评分法）</w:t>
      </w:r>
      <w:bookmarkEnd w:id="52"/>
    </w:p>
    <w:p w14:paraId="6F292D88">
      <w:pPr>
        <w:spacing w:line="360" w:lineRule="auto"/>
        <w:ind w:firstLine="437"/>
        <w:outlineLvl w:val="1"/>
        <w:rPr>
          <w:rFonts w:asciiTheme="minorEastAsia" w:hAnsiTheme="minorEastAsia" w:eastAsiaTheme="minorEastAsia"/>
          <w:b/>
          <w:color w:val="auto"/>
          <w:sz w:val="24"/>
          <w:highlight w:val="none"/>
        </w:rPr>
      </w:pPr>
      <w:bookmarkStart w:id="53" w:name="_Toc4705"/>
      <w:bookmarkStart w:id="54" w:name="_Toc11823"/>
      <w:r>
        <w:rPr>
          <w:rFonts w:hint="eastAsia" w:asciiTheme="minorEastAsia" w:hAnsiTheme="minorEastAsia" w:eastAsiaTheme="minorEastAsia"/>
          <w:b/>
          <w:color w:val="auto"/>
          <w:sz w:val="24"/>
          <w:highlight w:val="none"/>
        </w:rPr>
        <w:t>一、总则</w:t>
      </w:r>
      <w:bookmarkEnd w:id="53"/>
      <w:bookmarkEnd w:id="54"/>
    </w:p>
    <w:p w14:paraId="0A2DEA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40BC5EA">
      <w:pPr>
        <w:spacing w:line="360" w:lineRule="auto"/>
        <w:ind w:firstLine="437"/>
        <w:outlineLvl w:val="1"/>
        <w:rPr>
          <w:rFonts w:asciiTheme="minorEastAsia" w:hAnsiTheme="minorEastAsia" w:eastAsiaTheme="minorEastAsia"/>
          <w:b/>
          <w:color w:val="auto"/>
          <w:sz w:val="24"/>
          <w:highlight w:val="none"/>
        </w:rPr>
      </w:pPr>
      <w:bookmarkStart w:id="55" w:name="_Toc32410"/>
      <w:bookmarkStart w:id="56" w:name="_Toc31871"/>
      <w:r>
        <w:rPr>
          <w:rFonts w:hint="eastAsia" w:asciiTheme="minorEastAsia" w:hAnsiTheme="minorEastAsia" w:eastAsiaTheme="minorEastAsia"/>
          <w:b/>
          <w:color w:val="auto"/>
          <w:sz w:val="24"/>
          <w:highlight w:val="none"/>
        </w:rPr>
        <w:t>二、评标方法</w:t>
      </w:r>
      <w:bookmarkEnd w:id="55"/>
      <w:bookmarkEnd w:id="56"/>
    </w:p>
    <w:p w14:paraId="15D4321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1"/>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810"/>
        <w:gridCol w:w="5001"/>
        <w:gridCol w:w="2066"/>
      </w:tblGrid>
      <w:tr w14:paraId="1DF1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61FC0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1740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14EDEBC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46C30534">
            <w:pPr>
              <w:pStyle w:val="31"/>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4C6094A6">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4" w:type="pct"/>
            <w:tcBorders>
              <w:bottom w:val="single" w:color="auto" w:sz="4" w:space="0"/>
            </w:tcBorders>
            <w:vAlign w:val="center"/>
          </w:tcPr>
          <w:p w14:paraId="7560C3A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199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80" w:type="pct"/>
            <w:tcBorders>
              <w:bottom w:val="single" w:color="auto" w:sz="4" w:space="0"/>
            </w:tcBorders>
            <w:vAlign w:val="center"/>
          </w:tcPr>
          <w:p w14:paraId="5A66417A">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1C0E28A2">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3" w:type="pct"/>
            <w:tcBorders>
              <w:bottom w:val="single" w:color="auto" w:sz="4" w:space="0"/>
            </w:tcBorders>
            <w:vAlign w:val="center"/>
          </w:tcPr>
          <w:p w14:paraId="3C9C784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7FE6D17A">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01360060">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66F86D0E">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1C2D22D4">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p>
          <w:p w14:paraId="2630CED9">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color w:val="FF0000"/>
                <w:sz w:val="24"/>
                <w:szCs w:val="24"/>
                <w:lang w:val="en-US" w:eastAsia="zh-CN"/>
              </w:rPr>
              <w:t>（</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c>
          <w:tcPr>
            <w:tcW w:w="1074" w:type="pct"/>
            <w:vAlign w:val="center"/>
          </w:tcPr>
          <w:p w14:paraId="6C6976A6">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3BDB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80" w:type="pct"/>
            <w:tcBorders>
              <w:bottom w:val="single" w:color="auto" w:sz="4" w:space="0"/>
            </w:tcBorders>
            <w:vAlign w:val="center"/>
          </w:tcPr>
          <w:p w14:paraId="68DC919F">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2ECEA40D">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3EC75B94">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4" w:type="pct"/>
            <w:vAlign w:val="center"/>
          </w:tcPr>
          <w:p w14:paraId="6D5AF79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ED8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2C18EACA">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02EC126A">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245BDA32">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4" w:type="pct"/>
            <w:tcBorders>
              <w:bottom w:val="single" w:color="auto" w:sz="4" w:space="0"/>
            </w:tcBorders>
            <w:vAlign w:val="center"/>
          </w:tcPr>
          <w:p w14:paraId="625C587A">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1B44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65512F4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67A7921F">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603" w:type="pct"/>
            <w:tcBorders>
              <w:bottom w:val="single" w:color="auto" w:sz="4" w:space="0"/>
            </w:tcBorders>
            <w:vAlign w:val="top"/>
          </w:tcPr>
          <w:p w14:paraId="5EE93E49">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44C825CD">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7193C8D9">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4" w:type="pct"/>
            <w:tcBorders>
              <w:bottom w:val="single" w:color="auto" w:sz="4" w:space="0"/>
            </w:tcBorders>
            <w:vAlign w:val="center"/>
          </w:tcPr>
          <w:p w14:paraId="56A772AC">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37CB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16FA2A3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2" w:type="pct"/>
            <w:tcBorders>
              <w:bottom w:val="single" w:color="auto" w:sz="4" w:space="0"/>
            </w:tcBorders>
            <w:vAlign w:val="top"/>
          </w:tcPr>
          <w:p w14:paraId="64218136">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lang w:val="en-US" w:eastAsia="zh-CN"/>
              </w:rPr>
              <w:t>适用于合同分包预留中小企业采购份额项目</w:t>
            </w:r>
            <w:r>
              <w:rPr>
                <w:rFonts w:hint="eastAsia" w:ascii="宋体" w:hAnsi="宋体" w:eastAsia="宋体" w:cs="宋体"/>
                <w:color w:val="auto"/>
                <w:sz w:val="24"/>
                <w:szCs w:val="24"/>
                <w:highlight w:val="none"/>
              </w:rPr>
              <w:t>）</w:t>
            </w:r>
          </w:p>
        </w:tc>
        <w:tc>
          <w:tcPr>
            <w:tcW w:w="2603" w:type="pct"/>
            <w:tcBorders>
              <w:bottom w:val="single" w:color="auto" w:sz="4" w:space="0"/>
            </w:tcBorders>
            <w:vAlign w:val="center"/>
          </w:tcPr>
          <w:p w14:paraId="040DFCD4">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通过分包措施预留部分采购份额面向中小企业采购、且投标人因落实政府采购政策拟进行分包的。</w:t>
            </w:r>
          </w:p>
        </w:tc>
        <w:tc>
          <w:tcPr>
            <w:tcW w:w="1074" w:type="pct"/>
            <w:tcBorders>
              <w:bottom w:val="single" w:color="auto" w:sz="4" w:space="0"/>
            </w:tcBorders>
            <w:vAlign w:val="center"/>
          </w:tcPr>
          <w:p w14:paraId="15148C65">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5B8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3382D073">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737684E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3" w:type="pct"/>
            <w:tcBorders>
              <w:bottom w:val="single" w:color="auto" w:sz="4" w:space="0"/>
            </w:tcBorders>
            <w:vAlign w:val="center"/>
          </w:tcPr>
          <w:p w14:paraId="62DE5B97">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rPr>
              <w:t>如有，见第一章《投标邀请》</w:t>
            </w:r>
          </w:p>
        </w:tc>
        <w:tc>
          <w:tcPr>
            <w:tcW w:w="1074" w:type="pct"/>
            <w:tcBorders>
              <w:bottom w:val="single" w:color="auto" w:sz="4" w:space="0"/>
            </w:tcBorders>
            <w:vAlign w:val="center"/>
          </w:tcPr>
          <w:p w14:paraId="63A9DEA5">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r w14:paraId="385C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tcBorders>
              <w:bottom w:val="single" w:color="auto" w:sz="4" w:space="0"/>
            </w:tcBorders>
            <w:vAlign w:val="center"/>
          </w:tcPr>
          <w:p w14:paraId="7270A0C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42" w:type="pct"/>
            <w:tcBorders>
              <w:bottom w:val="single" w:color="auto" w:sz="4" w:space="0"/>
            </w:tcBorders>
            <w:vAlign w:val="center"/>
          </w:tcPr>
          <w:p w14:paraId="2FA62812">
            <w:pPr>
              <w:spacing w:after="50" w:line="360" w:lineRule="auto"/>
              <w:ind w:right="-10"/>
              <w:jc w:val="both"/>
              <w:rPr>
                <w:rFonts w:hint="eastAsia" w:ascii="宋体" w:hAnsi="宋体" w:eastAsia="宋体" w:cs="宋体"/>
                <w:spacing w:val="10"/>
                <w:sz w:val="24"/>
                <w:szCs w:val="24"/>
                <w:lang w:eastAsia="zh-CN"/>
              </w:rPr>
            </w:pPr>
            <w:r>
              <w:rPr>
                <w:rFonts w:ascii="宋体" w:hAnsi="宋体" w:eastAsia="宋体" w:cs="宋体"/>
                <w:spacing w:val="10"/>
                <w:sz w:val="24"/>
                <w:szCs w:val="24"/>
              </w:rPr>
              <w:t>本项目对于联合</w:t>
            </w:r>
            <w:r>
              <w:rPr>
                <w:rFonts w:ascii="宋体" w:hAnsi="宋体" w:eastAsia="宋体" w:cs="宋体"/>
                <w:spacing w:val="-2"/>
                <w:sz w:val="24"/>
                <w:szCs w:val="24"/>
              </w:rPr>
              <w:t>体的要求</w:t>
            </w:r>
            <w:r>
              <w:rPr>
                <w:rFonts w:hint="eastAsia" w:ascii="宋体" w:hAnsi="宋体" w:eastAsia="宋体" w:cs="宋体"/>
                <w:spacing w:val="-2"/>
                <w:sz w:val="24"/>
                <w:szCs w:val="24"/>
                <w:lang w:eastAsia="zh-CN"/>
              </w:rPr>
              <w:t>（</w:t>
            </w:r>
            <w:r>
              <w:rPr>
                <w:rFonts w:hint="eastAsia" w:ascii="宋体" w:hAnsi="宋体" w:eastAsia="宋体" w:cs="宋体"/>
                <w:i/>
                <w:iCs/>
                <w:spacing w:val="-2"/>
                <w:sz w:val="24"/>
                <w:szCs w:val="24"/>
                <w:lang w:val="en-US" w:eastAsia="zh-CN"/>
              </w:rPr>
              <w:t>适用于接受联合体投标项目</w:t>
            </w:r>
            <w:r>
              <w:rPr>
                <w:rFonts w:hint="eastAsia" w:ascii="宋体" w:hAnsi="宋体" w:eastAsia="宋体" w:cs="宋体"/>
                <w:spacing w:val="-2"/>
                <w:sz w:val="24"/>
                <w:szCs w:val="24"/>
                <w:lang w:eastAsia="zh-CN"/>
              </w:rPr>
              <w:t>）</w:t>
            </w:r>
          </w:p>
        </w:tc>
        <w:tc>
          <w:tcPr>
            <w:tcW w:w="2603" w:type="pct"/>
            <w:tcBorders>
              <w:bottom w:val="single" w:color="auto" w:sz="4" w:space="0"/>
            </w:tcBorders>
            <w:vAlign w:val="center"/>
          </w:tcPr>
          <w:p w14:paraId="078B465A">
            <w:pPr>
              <w:spacing w:after="50" w:line="360" w:lineRule="auto"/>
              <w:ind w:right="-10"/>
              <w:jc w:val="both"/>
              <w:rPr>
                <w:rFonts w:ascii="宋体" w:hAnsi="宋体" w:eastAsia="宋体" w:cs="宋体"/>
                <w:spacing w:val="-2"/>
                <w:sz w:val="24"/>
                <w:szCs w:val="24"/>
              </w:rPr>
            </w:pPr>
            <w:r>
              <w:rPr>
                <w:rFonts w:hint="eastAsia" w:ascii="宋体" w:hAnsi="宋体" w:eastAsia="宋体" w:cs="宋体"/>
                <w:spacing w:val="-2"/>
                <w:sz w:val="24"/>
                <w:szCs w:val="24"/>
                <w:lang w:val="en-US" w:eastAsia="zh-CN"/>
              </w:rPr>
              <w:t>联合体投标的</w:t>
            </w:r>
            <w:r>
              <w:rPr>
                <w:rFonts w:hint="eastAsia" w:ascii="宋体" w:hAnsi="宋体" w:eastAsia="宋体" w:cs="宋体"/>
                <w:spacing w:val="10"/>
                <w:kern w:val="2"/>
                <w:sz w:val="24"/>
                <w:szCs w:val="24"/>
                <w:lang w:val="en-US" w:eastAsia="zh-CN" w:bidi="ar-SA"/>
              </w:rPr>
              <w:t>详见</w:t>
            </w:r>
            <w:r>
              <w:rPr>
                <w:rFonts w:hint="eastAsia" w:ascii="宋体" w:hAnsi="宋体" w:eastAsia="宋体" w:cs="宋体"/>
                <w:sz w:val="24"/>
                <w:szCs w:val="24"/>
                <w:lang w:val="zh-CN" w:eastAsia="zh-CN"/>
              </w:rPr>
              <w:t>投标人须知正文第</w:t>
            </w:r>
            <w:r>
              <w:rPr>
                <w:rFonts w:hint="eastAsia" w:ascii="宋体" w:hAnsi="宋体" w:eastAsia="宋体" w:cs="宋体"/>
                <w:sz w:val="24"/>
                <w:szCs w:val="24"/>
                <w:lang w:val="en-US" w:eastAsia="zh-CN"/>
              </w:rPr>
              <w:t>1.5，且</w:t>
            </w:r>
            <w:r>
              <w:rPr>
                <w:rFonts w:hint="eastAsia" w:ascii="宋体" w:hAnsi="宋体" w:eastAsia="宋体" w:cs="宋体"/>
                <w:spacing w:val="10"/>
                <w:kern w:val="2"/>
                <w:sz w:val="24"/>
                <w:szCs w:val="24"/>
                <w:lang w:val="en-US" w:eastAsia="zh-CN" w:bidi="ar-SA"/>
              </w:rPr>
              <w:t>提</w:t>
            </w:r>
            <w:r>
              <w:rPr>
                <w:rFonts w:ascii="宋体" w:hAnsi="宋体" w:eastAsia="宋体" w:cs="宋体"/>
                <w:spacing w:val="10"/>
                <w:kern w:val="2"/>
                <w:sz w:val="24"/>
                <w:szCs w:val="24"/>
                <w:lang w:val="en-US" w:eastAsia="zh-CN" w:bidi="ar-SA"/>
              </w:rPr>
              <w:t>供《联合协议》。</w:t>
            </w:r>
          </w:p>
        </w:tc>
        <w:tc>
          <w:tcPr>
            <w:tcW w:w="1074" w:type="pct"/>
            <w:tcBorders>
              <w:bottom w:val="single" w:color="auto" w:sz="4" w:space="0"/>
            </w:tcBorders>
            <w:vAlign w:val="center"/>
          </w:tcPr>
          <w:p w14:paraId="3A13CE2C">
            <w:pPr>
              <w:spacing w:after="50" w:line="360" w:lineRule="auto"/>
              <w:ind w:right="-10"/>
              <w:jc w:val="both"/>
              <w:rPr>
                <w:rFonts w:hint="eastAsia" w:ascii="宋体" w:hAnsi="宋体" w:eastAsia="宋体" w:cs="宋体"/>
                <w:b w:val="0"/>
                <w:bCs w:val="0"/>
                <w:color w:val="auto"/>
                <w:sz w:val="24"/>
                <w:szCs w:val="24"/>
                <w:highlight w:val="none"/>
              </w:rPr>
            </w:pPr>
            <w:r>
              <w:rPr>
                <w:rFonts w:ascii="宋体" w:hAnsi="宋体" w:eastAsia="宋体" w:cs="宋体"/>
                <w:spacing w:val="10"/>
                <w:kern w:val="2"/>
                <w:sz w:val="24"/>
                <w:szCs w:val="24"/>
                <w:lang w:val="en-US" w:eastAsia="zh-CN" w:bidi="ar-SA"/>
              </w:rPr>
              <w:t>《联合协议》</w:t>
            </w: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D3B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14:paraId="23C3E5D3">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vAlign w:val="center"/>
          </w:tcPr>
          <w:p w14:paraId="437DE5C7">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本项目的特定资格要求</w:t>
            </w:r>
          </w:p>
        </w:tc>
        <w:tc>
          <w:tcPr>
            <w:tcW w:w="2603" w:type="pct"/>
            <w:vAlign w:val="center"/>
          </w:tcPr>
          <w:p w14:paraId="5249B1D4">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4" w:type="pct"/>
            <w:vAlign w:val="center"/>
          </w:tcPr>
          <w:p w14:paraId="173EFCE9">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bl>
    <w:p w14:paraId="78298EAB">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14965C88">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AEB819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321"/>
        <w:gridCol w:w="3430"/>
        <w:gridCol w:w="2753"/>
      </w:tblGrid>
      <w:tr w14:paraId="546C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6D9A606">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2058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218FE02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598A1F98">
            <w:pPr>
              <w:pStyle w:val="31"/>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63F3C5DB">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C5435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9B0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266C66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108D396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3A148AA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14AC44D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C6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DC552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703FA45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431482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324921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18F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C050BF5">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616B655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344ADE6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50607CA">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04C0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D9706F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51FDEEB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564ACA8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78FF820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976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DB71F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2A62F3B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r>
              <w:rPr>
                <w:rFonts w:hint="eastAsia" w:ascii="宋体" w:hAnsi="宋体" w:eastAsia="宋体" w:cs="@仿宋_GB2312"/>
                <w:b w:val="0"/>
                <w:bCs w:val="0"/>
                <w:i/>
                <w:iCs/>
                <w:color w:val="FF0000"/>
                <w:kern w:val="2"/>
                <w:sz w:val="24"/>
                <w:szCs w:val="18"/>
                <w:highlight w:val="none"/>
                <w:lang w:val="en-US" w:eastAsia="zh-CN" w:bidi="ar-SA"/>
              </w:rPr>
              <w:t>（本条可编辑，如无需，请删去本条）</w:t>
            </w:r>
          </w:p>
        </w:tc>
        <w:tc>
          <w:tcPr>
            <w:tcW w:w="3430" w:type="dxa"/>
            <w:vAlign w:val="center"/>
          </w:tcPr>
          <w:p w14:paraId="50D05A99">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6357BD7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96E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A12DD7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66652925">
            <w:pPr>
              <w:spacing w:line="360" w:lineRule="auto"/>
              <w:outlineLvl w:val="2"/>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r>
              <w:rPr>
                <w:rFonts w:hint="eastAsia" w:ascii="宋体" w:hAnsi="宋体" w:eastAsia="宋体" w:cs="@仿宋_GB2312"/>
                <w:b w:val="0"/>
                <w:bCs w:val="0"/>
                <w:i/>
                <w:iCs/>
                <w:color w:val="FF0000"/>
                <w:kern w:val="2"/>
                <w:sz w:val="24"/>
                <w:szCs w:val="18"/>
                <w:highlight w:val="none"/>
                <w:lang w:val="en-US" w:eastAsia="zh-CN" w:bidi="ar-SA"/>
              </w:rPr>
              <w:t>（本条可编辑，适用于含货物采购的服务项目，如无需，请删去本条）</w:t>
            </w:r>
          </w:p>
        </w:tc>
        <w:tc>
          <w:tcPr>
            <w:tcW w:w="3430" w:type="dxa"/>
            <w:vAlign w:val="center"/>
          </w:tcPr>
          <w:p w14:paraId="102544F4">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5E07602E">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5A5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95E125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05CB970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26BCFB2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472" w:type="pct"/>
            <w:vAlign w:val="center"/>
          </w:tcPr>
          <w:p w14:paraId="0C11AC9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0051F4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312E16C">
      <w:pPr>
        <w:spacing w:line="360" w:lineRule="auto"/>
        <w:ind w:firstLine="435"/>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2.3</w:t>
      </w:r>
      <w:r>
        <w:rPr>
          <w:rFonts w:hint="eastAsia" w:asciiTheme="minorEastAsia" w:hAnsiTheme="minorEastAsia" w:eastAsiaTheme="minorEastAsia"/>
          <w:sz w:val="24"/>
        </w:rPr>
        <w:t>异常低价</w:t>
      </w:r>
      <w:r>
        <w:rPr>
          <w:rFonts w:hint="eastAsia" w:asciiTheme="minorEastAsia" w:hAnsiTheme="minorEastAsia" w:eastAsiaTheme="minorEastAsia"/>
          <w:sz w:val="24"/>
          <w:lang w:val="en-US" w:eastAsia="zh-CN"/>
        </w:rPr>
        <w:t>投标</w:t>
      </w:r>
      <w:r>
        <w:rPr>
          <w:rFonts w:hint="eastAsia" w:asciiTheme="minorEastAsia" w:hAnsiTheme="minorEastAsia" w:eastAsiaTheme="minorEastAsia"/>
          <w:sz w:val="24"/>
        </w:rPr>
        <w:t>审查</w:t>
      </w:r>
    </w:p>
    <w:tbl>
      <w:tblPr>
        <w:tblStyle w:val="21"/>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590"/>
        <w:gridCol w:w="4867"/>
        <w:gridCol w:w="2478"/>
      </w:tblGrid>
      <w:tr w14:paraId="1807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6C26CE6E">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异常低价投标审查表</w:t>
            </w:r>
          </w:p>
        </w:tc>
      </w:tr>
      <w:tr w14:paraId="2C8A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7DD1D4F7">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1D98DCD4">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5805031B">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4904B6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7D1A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1888CC3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5A551FEC">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异常低价投标审查</w:t>
            </w:r>
          </w:p>
        </w:tc>
        <w:tc>
          <w:tcPr>
            <w:tcW w:w="4439" w:type="dxa"/>
            <w:tcBorders>
              <w:bottom w:val="single" w:color="auto" w:sz="4" w:space="0"/>
            </w:tcBorders>
            <w:vAlign w:val="center"/>
          </w:tcPr>
          <w:p w14:paraId="252C5F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0DC8D4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1497B7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（3）投标报价＜采购项目最高限价（</w:t>
            </w:r>
            <w:r>
              <w:rPr>
                <w:rFonts w:hint="eastAsia" w:ascii="宋体" w:hAnsi="宋体" w:eastAsia="宋体" w:cs="宋体"/>
                <w:b w:val="0"/>
                <w:bCs w:val="0"/>
                <w:sz w:val="24"/>
                <w:lang w:val="en-US" w:eastAsia="zh-CN"/>
              </w:rPr>
              <w:t>如采购项目未设定最高限价的，以采购项目预算金额作为最高限价</w:t>
            </w:r>
            <w:r>
              <w:rPr>
                <w:rFonts w:hint="eastAsia" w:ascii="宋体" w:hAnsi="宋体" w:eastAsia="宋体" w:cs="宋体"/>
                <w:b w:val="0"/>
                <w:bCs w:val="0"/>
                <w:i w:val="0"/>
                <w:iCs w:val="0"/>
                <w:sz w:val="24"/>
                <w:szCs w:val="24"/>
                <w:highlight w:val="none"/>
                <w:u w:val="none"/>
                <w:lang w:val="en-US" w:eastAsia="zh-CN"/>
              </w:rPr>
              <w:t>）×</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14:paraId="4BDBCBC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（4）评标委员会基于专业判断，认为投标人报价过低，有可能影响产品质量或者不能诚信履约的其他情形。</w:t>
            </w:r>
          </w:p>
          <w:p w14:paraId="119D422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14:paraId="61978507">
            <w:pPr>
              <w:spacing w:line="360" w:lineRule="auto"/>
              <w:ind w:firstLine="240" w:firstLineChars="100"/>
              <w:rPr>
                <w:rFonts w:hint="default" w:ascii="宋体" w:hAnsi="宋体" w:eastAsia="宋体" w:cs="宋体"/>
                <w:sz w:val="24"/>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31E0CE9D">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611CA94C">
      <w:pPr>
        <w:spacing w:line="360" w:lineRule="auto"/>
        <w:rPr>
          <w:rFonts w:hint="eastAsia" w:ascii="宋体" w:hAnsi="宋体" w:eastAsia="宋体" w:cs="Arial"/>
          <w:sz w:val="24"/>
          <w:lang w:val="en-US" w:eastAsia="zh-CN"/>
        </w:rPr>
      </w:pPr>
      <w:r>
        <w:rPr>
          <w:rFonts w:hint="eastAsia" w:ascii="宋体" w:hAnsi="宋体" w:eastAsia="宋体" w:cs="Times New Roman"/>
          <w:sz w:val="24"/>
          <w:highlight w:val="none"/>
          <w:lang w:val="en-US" w:eastAsia="zh-CN"/>
        </w:rPr>
        <w:t>注：</w:t>
      </w:r>
    </w:p>
    <w:p w14:paraId="6767E3B1">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5862A9E9">
      <w:pPr>
        <w:spacing w:line="360" w:lineRule="auto"/>
        <w:ind w:firstLine="480" w:firstLineChars="200"/>
        <w:rPr>
          <w:rFonts w:hint="eastAsia" w:ascii="宋体" w:hAnsi="宋体" w:eastAsia="宋体" w:cs="Arial"/>
          <w:sz w:val="24"/>
          <w:lang w:val="en-US" w:eastAsia="zh-CN"/>
        </w:rPr>
      </w:pPr>
      <w:r>
        <w:rPr>
          <w:rFonts w:hint="eastAsia" w:ascii="宋体" w:hAnsi="宋体" w:eastAsia="宋体" w:cs="Arial"/>
          <w:sz w:val="24"/>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sz w:val="24"/>
          <w:lang w:val="en-US" w:eastAsia="zh-CN"/>
        </w:rPr>
        <w:t>（3）</w:t>
      </w:r>
      <w:r>
        <w:rPr>
          <w:rFonts w:hint="eastAsia" w:ascii="宋体" w:hAnsi="宋体" w:eastAsia="宋体" w:cs="Arial"/>
          <w:sz w:val="24"/>
          <w:lang w:val="en-US" w:eastAsia="zh-CN"/>
        </w:rPr>
        <w:t>项情形，投标人已随投标文件一并提交相关书面说明及必要的证明材料的，在评审现场可不再重复提交。</w:t>
      </w:r>
    </w:p>
    <w:p w14:paraId="2A9D02E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sz w:val="24"/>
          <w:lang w:val="en-US" w:eastAsia="zh-CN"/>
        </w:rPr>
      </w:pPr>
      <w:r>
        <w:rPr>
          <w:rFonts w:hint="eastAsia" w:ascii="宋体" w:hAnsi="宋体" w:eastAsia="宋体" w:cs="Arial"/>
          <w:sz w:val="24"/>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sz w:val="24"/>
          <w:lang w:val="en-US" w:eastAsia="zh-CN"/>
        </w:rPr>
        <w:t>无效投标</w:t>
      </w:r>
      <w:r>
        <w:rPr>
          <w:rFonts w:hint="eastAsia" w:ascii="宋体" w:hAnsi="宋体" w:eastAsia="宋体" w:cs="Arial"/>
          <w:sz w:val="24"/>
          <w:lang w:val="en-US" w:eastAsia="zh-CN"/>
        </w:rPr>
        <w:t>处理。</w:t>
      </w:r>
    </w:p>
    <w:p w14:paraId="10486E93">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eastAsia="宋体" w:cs="Arial"/>
          <w:sz w:val="24"/>
          <w:lang w:val="en-US" w:eastAsia="zh-CN"/>
        </w:rPr>
        <w:t>评标委员会</w:t>
      </w:r>
      <w:r>
        <w:rPr>
          <w:rFonts w:hint="eastAsia" w:ascii="宋体" w:hAnsi="宋体" w:eastAsia="宋体"/>
          <w:sz w:val="24"/>
          <w:highlight w:val="none"/>
        </w:rPr>
        <w:t>借助互联网等渠道查询相关信息的，应当严格遵守评审工作纪律，不得实施影响评审公正的行为</w:t>
      </w:r>
      <w:r>
        <w:rPr>
          <w:rFonts w:hint="eastAsia" w:ascii="宋体" w:hAnsi="宋体" w:eastAsia="宋体"/>
          <w:sz w:val="24"/>
          <w:highlight w:val="none"/>
          <w:lang w:eastAsia="zh-CN"/>
        </w:rPr>
        <w:t>。</w:t>
      </w:r>
      <w:r>
        <w:rPr>
          <w:rFonts w:hint="eastAsia" w:ascii="宋体" w:hAnsi="宋体" w:eastAsia="宋体"/>
          <w:sz w:val="24"/>
          <w:highlight w:val="none"/>
        </w:rPr>
        <w:t>异常低价响应审查的启动原因、审查意见和审查结果应当在评审报告中记录，并随</w:t>
      </w:r>
      <w:r>
        <w:rPr>
          <w:rFonts w:hint="eastAsia" w:ascii="宋体" w:hAnsi="宋体" w:eastAsia="宋体"/>
          <w:sz w:val="24"/>
          <w:highlight w:val="none"/>
          <w:lang w:val="en-US" w:eastAsia="zh-CN"/>
        </w:rPr>
        <w:t>投标人</w:t>
      </w:r>
      <w:r>
        <w:rPr>
          <w:rFonts w:hint="eastAsia" w:ascii="宋体" w:hAnsi="宋体" w:eastAsia="宋体"/>
          <w:sz w:val="24"/>
          <w:highlight w:val="none"/>
        </w:rPr>
        <w:t>提供的相关书面说明及证明材料，以及</w:t>
      </w:r>
      <w:r>
        <w:rPr>
          <w:rFonts w:hint="eastAsia" w:ascii="宋体" w:hAnsi="宋体" w:eastAsia="宋体" w:cs="Arial"/>
          <w:sz w:val="24"/>
          <w:lang w:val="en-US" w:eastAsia="zh-CN"/>
        </w:rPr>
        <w:t>评标委员会</w:t>
      </w:r>
      <w:r>
        <w:rPr>
          <w:rFonts w:hint="eastAsia" w:ascii="宋体" w:hAnsi="宋体" w:eastAsia="宋体"/>
          <w:sz w:val="24"/>
          <w:highlight w:val="none"/>
        </w:rPr>
        <w:t>有关互联网浏览、查询历史一并归档。</w:t>
      </w:r>
    </w:p>
    <w:p w14:paraId="7293DEB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EBB40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168014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1886"/>
        <w:gridCol w:w="4107"/>
        <w:gridCol w:w="1733"/>
      </w:tblGrid>
      <w:tr w14:paraId="30CB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6" w:type="pct"/>
            <w:tcBorders>
              <w:top w:val="single" w:color="auto" w:sz="4" w:space="0"/>
              <w:left w:val="single" w:color="auto" w:sz="4" w:space="0"/>
              <w:bottom w:val="single" w:color="auto" w:sz="4" w:space="0"/>
              <w:right w:val="single" w:color="auto" w:sz="4" w:space="0"/>
            </w:tcBorders>
            <w:vAlign w:val="center"/>
          </w:tcPr>
          <w:p w14:paraId="108556F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6D34D38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1E158CD0">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58CF8B6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BDB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restart"/>
            <w:tcBorders>
              <w:top w:val="single" w:color="auto" w:sz="4" w:space="0"/>
              <w:left w:val="single" w:color="auto" w:sz="4" w:space="0"/>
              <w:right w:val="single" w:color="auto" w:sz="4" w:space="0"/>
            </w:tcBorders>
            <w:vAlign w:val="center"/>
          </w:tcPr>
          <w:p w14:paraId="6AC1B20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B75535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5FB0F83A">
            <w:pPr>
              <w:spacing w:line="360" w:lineRule="auto"/>
              <w:jc w:val="center"/>
              <w:rPr>
                <w:rFonts w:asciiTheme="minorEastAsia" w:hAnsiTheme="minorEastAsia" w:eastAsiaTheme="minorEastAsia"/>
                <w:bCs/>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63FBAC54">
            <w:pPr>
              <w:spacing w:line="360" w:lineRule="auto"/>
              <w:jc w:val="left"/>
              <w:rPr>
                <w:rFonts w:asciiTheme="minorEastAsia" w:hAnsiTheme="minorEastAsia" w:eastAsiaTheme="minorEastAsia"/>
                <w:bCs/>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7402D9F9">
            <w:pPr>
              <w:spacing w:line="360" w:lineRule="auto"/>
              <w:jc w:val="center"/>
              <w:rPr>
                <w:rFonts w:asciiTheme="minorEastAsia" w:hAnsiTheme="minorEastAsia" w:eastAsiaTheme="minorEastAsia"/>
                <w:b/>
                <w:bCs/>
                <w:color w:val="auto"/>
                <w:sz w:val="24"/>
                <w:highlight w:val="none"/>
              </w:rPr>
            </w:pPr>
          </w:p>
        </w:tc>
      </w:tr>
      <w:tr w14:paraId="471C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2B73A3BE">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8C4082F">
            <w:pPr>
              <w:spacing w:line="360" w:lineRule="auto"/>
              <w:jc w:val="center"/>
              <w:rPr>
                <w:rFonts w:asciiTheme="minorEastAsia" w:hAnsiTheme="minorEastAsia" w:eastAsiaTheme="minorEastAsia"/>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12DDE351">
            <w:pPr>
              <w:spacing w:line="360" w:lineRule="auto"/>
              <w:jc w:val="left"/>
              <w:rPr>
                <w:rFonts w:asciiTheme="minorEastAsia" w:hAnsiTheme="minorEastAsia" w:eastAsiaTheme="minorEastAsia"/>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521F0D2A">
            <w:pPr>
              <w:spacing w:line="360" w:lineRule="auto"/>
              <w:jc w:val="center"/>
              <w:rPr>
                <w:rFonts w:asciiTheme="minorEastAsia" w:hAnsiTheme="minorEastAsia" w:eastAsiaTheme="minorEastAsia"/>
                <w:b/>
                <w:bCs/>
                <w:color w:val="auto"/>
                <w:sz w:val="24"/>
                <w:highlight w:val="none"/>
              </w:rPr>
            </w:pPr>
          </w:p>
        </w:tc>
      </w:tr>
      <w:tr w14:paraId="0EC7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2C6550B4">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5C1DDCA">
            <w:pPr>
              <w:spacing w:line="360" w:lineRule="auto"/>
              <w:jc w:val="center"/>
              <w:rPr>
                <w:rFonts w:asciiTheme="minorEastAsia" w:hAnsiTheme="minorEastAsia" w:eastAsiaTheme="minorEastAsia"/>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791BE70F">
            <w:pPr>
              <w:spacing w:line="360" w:lineRule="auto"/>
              <w:jc w:val="left"/>
              <w:rPr>
                <w:rFonts w:asciiTheme="minorEastAsia" w:hAnsiTheme="minorEastAsia" w:eastAsiaTheme="minorEastAsia"/>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59991CF4">
            <w:pPr>
              <w:spacing w:line="360" w:lineRule="auto"/>
              <w:jc w:val="center"/>
              <w:rPr>
                <w:rFonts w:asciiTheme="minorEastAsia" w:hAnsiTheme="minorEastAsia" w:eastAsiaTheme="minorEastAsia"/>
                <w:b/>
                <w:bCs/>
                <w:color w:val="auto"/>
                <w:sz w:val="24"/>
                <w:highlight w:val="none"/>
              </w:rPr>
            </w:pPr>
          </w:p>
        </w:tc>
      </w:tr>
      <w:tr w14:paraId="76B7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5BD94114">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0847844">
            <w:pPr>
              <w:spacing w:line="360" w:lineRule="auto"/>
              <w:jc w:val="center"/>
              <w:rPr>
                <w:rFonts w:asciiTheme="minorEastAsia" w:hAnsiTheme="minorEastAsia" w:eastAsiaTheme="minorEastAsia"/>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1D140836">
            <w:pPr>
              <w:spacing w:line="360" w:lineRule="auto"/>
              <w:jc w:val="left"/>
              <w:rPr>
                <w:rFonts w:asciiTheme="minorEastAsia" w:hAnsiTheme="minorEastAsia" w:eastAsiaTheme="minorEastAsia"/>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7612444D">
            <w:pPr>
              <w:spacing w:line="360" w:lineRule="auto"/>
              <w:jc w:val="center"/>
              <w:rPr>
                <w:rFonts w:asciiTheme="minorEastAsia" w:hAnsiTheme="minorEastAsia" w:eastAsiaTheme="minorEastAsia"/>
                <w:b/>
                <w:bCs/>
                <w:color w:val="auto"/>
                <w:sz w:val="24"/>
                <w:highlight w:val="none"/>
              </w:rPr>
            </w:pPr>
          </w:p>
        </w:tc>
      </w:tr>
      <w:tr w14:paraId="0806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179CFFBB">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0A71519">
            <w:pPr>
              <w:spacing w:line="360" w:lineRule="auto"/>
              <w:jc w:val="center"/>
              <w:rPr>
                <w:rFonts w:asciiTheme="minorEastAsia" w:hAnsiTheme="minorEastAsia" w:eastAsiaTheme="minorEastAsia"/>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05FA8473">
            <w:pPr>
              <w:spacing w:line="360" w:lineRule="auto"/>
              <w:rPr>
                <w:rFonts w:asciiTheme="minorEastAsia" w:hAnsiTheme="minorEastAsia" w:eastAsiaTheme="minorEastAsia"/>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18E804A0">
            <w:pPr>
              <w:spacing w:line="360" w:lineRule="auto"/>
              <w:jc w:val="center"/>
              <w:rPr>
                <w:rFonts w:asciiTheme="minorEastAsia" w:hAnsiTheme="minorEastAsia" w:eastAsiaTheme="minorEastAsia"/>
                <w:b/>
                <w:bCs/>
                <w:color w:val="auto"/>
                <w:sz w:val="24"/>
                <w:highlight w:val="none"/>
              </w:rPr>
            </w:pPr>
          </w:p>
        </w:tc>
      </w:tr>
      <w:tr w14:paraId="5F38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tcBorders>
              <w:left w:val="single" w:color="auto" w:sz="4" w:space="0"/>
              <w:right w:val="single" w:color="auto" w:sz="4" w:space="0"/>
            </w:tcBorders>
            <w:vAlign w:val="center"/>
          </w:tcPr>
          <w:p w14:paraId="1504E4CF">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76C9642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33" w:type="pct"/>
            <w:gridSpan w:val="3"/>
            <w:tcBorders>
              <w:top w:val="single" w:color="auto" w:sz="4" w:space="0"/>
              <w:left w:val="single" w:color="auto" w:sz="4" w:space="0"/>
              <w:bottom w:val="single" w:color="auto" w:sz="4" w:space="0"/>
              <w:right w:val="single" w:color="auto" w:sz="4" w:space="0"/>
            </w:tcBorders>
            <w:vAlign w:val="center"/>
          </w:tcPr>
          <w:p w14:paraId="365E7BFE">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分。其他投标人的价格分统一按照下列公式计算：</w:t>
            </w:r>
          </w:p>
          <w:p w14:paraId="4E0DD46B">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2776C0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4110BC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4B5BC3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69E22BB8">
      <w:pPr>
        <w:spacing w:line="360" w:lineRule="auto"/>
        <w:jc w:val="center"/>
        <w:outlineLvl w:val="0"/>
        <w:rPr>
          <w:rFonts w:hint="eastAsia" w:asciiTheme="minorEastAsia" w:hAnsiTheme="minorEastAsia" w:eastAsiaTheme="minorEastAsia"/>
          <w:b/>
          <w:color w:val="auto"/>
          <w:sz w:val="28"/>
          <w:highlight w:val="none"/>
          <w:lang w:eastAsia="zh-CN"/>
        </w:rPr>
      </w:pPr>
      <w:bookmarkStart w:id="57"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7"/>
    </w:p>
    <w:p w14:paraId="3467FE52">
      <w:pPr>
        <w:spacing w:line="480" w:lineRule="auto"/>
        <w:jc w:val="center"/>
        <w:outlineLvl w:val="9"/>
        <w:rPr>
          <w:rFonts w:cs="Times New Roman" w:asciiTheme="minorEastAsia" w:hAnsiTheme="minorEastAsia" w:eastAsiaTheme="minorEastAsia"/>
          <w:b/>
          <w:color w:val="000000" w:themeColor="text1"/>
          <w:sz w:val="28"/>
          <w:szCs w:val="28"/>
          <w14:textFill>
            <w14:solidFill>
              <w14:schemeClr w14:val="tx1"/>
            </w14:solidFill>
          </w14:textFill>
        </w:rPr>
      </w:pPr>
      <w:bookmarkStart w:id="58" w:name="_Toc331685784"/>
    </w:p>
    <w:p w14:paraId="3AA1F80E">
      <w:pPr>
        <w:spacing w:line="480" w:lineRule="auto"/>
        <w:jc w:val="center"/>
        <w:outlineLvl w:val="9"/>
        <w:rPr>
          <w:rFonts w:cs="Times New Roman" w:asciiTheme="minorEastAsia" w:hAnsiTheme="minorEastAsia" w:eastAsiaTheme="minorEastAsia"/>
          <w:b/>
          <w:color w:val="000000" w:themeColor="text1"/>
          <w:sz w:val="28"/>
          <w:szCs w:val="28"/>
          <w14:textFill>
            <w14:solidFill>
              <w14:schemeClr w14:val="tx1"/>
            </w14:solidFill>
          </w14:textFill>
        </w:rPr>
      </w:pPr>
    </w:p>
    <w:p w14:paraId="136074D2">
      <w:pPr>
        <w:pStyle w:val="2"/>
      </w:pPr>
    </w:p>
    <w:p w14:paraId="3875F78A">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bookmarkStart w:id="59" w:name="_Toc3714"/>
      <w:r>
        <w:rPr>
          <w:rFonts w:cs="Times New Roman" w:asciiTheme="minorEastAsia" w:hAnsiTheme="minorEastAsia" w:eastAsiaTheme="minorEastAsia"/>
          <w:b/>
          <w:color w:val="000000" w:themeColor="text1"/>
          <w:sz w:val="28"/>
          <w:szCs w:val="28"/>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14:textFill>
            <w14:solidFill>
              <w14:schemeClr w14:val="tx1"/>
            </w14:solidFill>
          </w14:textFill>
        </w:rPr>
        <w:t>参考范本</w:t>
      </w:r>
      <w:bookmarkEnd w:id="59"/>
    </w:p>
    <w:p w14:paraId="1C77319F">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bookmarkStart w:id="60" w:name="_Toc8560"/>
      <w:r>
        <w:rPr>
          <w:rFonts w:hint="eastAsia" w:cs="Times New Roman" w:asciiTheme="minorEastAsia" w:hAnsiTheme="minorEastAsia" w:eastAsiaTheme="minorEastAsia"/>
          <w:b/>
          <w:color w:val="000000" w:themeColor="text1"/>
          <w:sz w:val="28"/>
          <w:szCs w:val="28"/>
          <w14:textFill>
            <w14:solidFill>
              <w14:schemeClr w14:val="tx1"/>
            </w14:solidFill>
          </w14:textFill>
        </w:rPr>
        <w:t>（服务类）</w:t>
      </w:r>
      <w:bookmarkEnd w:id="60"/>
    </w:p>
    <w:p w14:paraId="466127EF">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55BFF498">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00CAA0A5">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350F0F5D">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61" w:name="_Toc2449"/>
      <w:r>
        <w:rPr>
          <w:rFonts w:hint="eastAsia" w:asciiTheme="minorEastAsia" w:hAnsiTheme="minorEastAsia" w:eastAsiaTheme="minorEastAsia"/>
          <w:b/>
          <w:color w:val="000000" w:themeColor="text1"/>
          <w:sz w:val="24"/>
          <w14:textFill>
            <w14:solidFill>
              <w14:schemeClr w14:val="tx1"/>
            </w14:solidFill>
          </w14:textFill>
        </w:rPr>
        <w:t>第一部分 合同书</w:t>
      </w:r>
      <w:bookmarkEnd w:id="61"/>
    </w:p>
    <w:p w14:paraId="7125BCA4">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0450391B">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7F8FA7D6">
      <w:pPr>
        <w:pStyle w:val="2"/>
      </w:pPr>
    </w:p>
    <w:p w14:paraId="6694D951">
      <w:pPr>
        <w:pStyle w:val="2"/>
      </w:pPr>
    </w:p>
    <w:p w14:paraId="6DFD9FEC">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项目名称：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026B1F55">
      <w:pPr>
        <w:spacing w:before="120" w:line="480" w:lineRule="auto"/>
        <w:ind w:left="96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10AEC6D7">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23E278CD">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6C50A6CB">
      <w:pPr>
        <w:spacing w:before="120" w:line="480" w:lineRule="auto"/>
        <w:ind w:firstLine="960" w:firstLineChars="40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36147CE0">
      <w:pPr>
        <w:spacing w:before="120" w:line="480" w:lineRule="auto"/>
        <w:ind w:firstLine="960" w:firstLineChars="4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14:paraId="6A3DEBBB">
      <w:pPr>
        <w:widowControl/>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p>
    <w:p w14:paraId="7E614C00">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以下简称：甲方</w:t>
      </w:r>
      <w:r>
        <w:rPr>
          <w:rFonts w:hint="eastAsia" w:asciiTheme="minorEastAsia" w:hAnsiTheme="minorEastAsia" w:eastAsiaTheme="minorEastAsia"/>
          <w:color w:val="000000" w:themeColor="text1"/>
          <w:sz w:val="24"/>
          <w14:textFill>
            <w14:solidFill>
              <w14:schemeClr w14:val="tx1"/>
            </w14:solidFill>
          </w14:textFill>
        </w:rPr>
        <w:t>）通过</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组织的</w:t>
      </w:r>
      <w:r>
        <w:rPr>
          <w:rFonts w:hint="eastAsia" w:asciiTheme="minorEastAsia" w:hAnsiTheme="minorEastAsia" w:eastAsiaTheme="minorEastAsia"/>
          <w:color w:val="000000" w:themeColor="text1"/>
          <w:sz w:val="24"/>
          <w:u w:val="single"/>
          <w14:textFill>
            <w14:solidFill>
              <w14:schemeClr w14:val="tx1"/>
            </w14:solidFill>
          </w14:textFill>
        </w:rPr>
        <w:t>公开招标</w:t>
      </w:r>
      <w:r>
        <w:rPr>
          <w:rFonts w:hint="eastAsia" w:asciiTheme="minorEastAsia" w:hAnsiTheme="minorEastAsia" w:eastAsiaTheme="minorEastAsia"/>
          <w:color w:val="000000" w:themeColor="text1"/>
          <w:sz w:val="24"/>
          <w14:textFill>
            <w14:solidFill>
              <w14:schemeClr w14:val="tx1"/>
            </w14:solidFill>
          </w14:textFill>
        </w:rPr>
        <w:t>方式采购活动，经</w:t>
      </w:r>
      <w:r>
        <w:rPr>
          <w:rFonts w:hint="eastAsia" w:asciiTheme="minorEastAsia" w:hAnsiTheme="minorEastAsia" w:eastAsiaTheme="minorEastAsia"/>
          <w:color w:val="000000" w:themeColor="text1"/>
          <w:sz w:val="24"/>
          <w:u w:val="single"/>
          <w14:textFill>
            <w14:solidFill>
              <w14:schemeClr w14:val="tx1"/>
            </w14:solidFill>
          </w14:textFill>
        </w:rPr>
        <w:t>评标委员会</w:t>
      </w:r>
      <w:r>
        <w:rPr>
          <w:rFonts w:hint="eastAsia" w:asciiTheme="minorEastAsia" w:hAnsiTheme="minorEastAsia" w:eastAsiaTheme="minorEastAsia"/>
          <w:color w:val="000000" w:themeColor="text1"/>
          <w:sz w:val="24"/>
          <w14:textFill>
            <w14:solidFill>
              <w14:schemeClr w14:val="tx1"/>
            </w14:solidFill>
          </w14:textFill>
        </w:rPr>
        <w:t>评定，</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以下简称：乙方</w:t>
      </w:r>
      <w:r>
        <w:rPr>
          <w:rFonts w:hint="eastAsia" w:asciiTheme="minorEastAsia" w:hAnsiTheme="minorEastAsia" w:eastAsiaTheme="minorEastAsia"/>
          <w:color w:val="000000" w:themeColor="text1"/>
          <w:sz w:val="24"/>
          <w14:textFill>
            <w14:solidFill>
              <w14:schemeClr w14:val="tx1"/>
            </w14:solidFill>
          </w14:textFill>
        </w:rPr>
        <w:t>）为本项目中标人，现</w:t>
      </w:r>
      <w:r>
        <w:rPr>
          <w:rFonts w:hint="eastAsia" w:cs="Times New Roman" w:asciiTheme="minorEastAsia" w:hAnsiTheme="minorEastAsia" w:eastAsiaTheme="minorEastAsia"/>
          <w:color w:val="000000" w:themeColor="text1"/>
          <w:sz w:val="24"/>
          <w:szCs w:val="24"/>
          <w14:textFill>
            <w14:solidFill>
              <w14:schemeClr w14:val="tx1"/>
            </w14:solidFill>
          </w14:textFill>
        </w:rPr>
        <w:t>按照采购文件确定的事项签订本合同。</w:t>
      </w:r>
    </w:p>
    <w:p w14:paraId="77B4257B">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7AFC414D">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2" w:name="_Toc24059"/>
      <w:bookmarkStart w:id="63" w:name="_Toc2232"/>
      <w:bookmarkStart w:id="64" w:name="_Toc302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合同组成部分</w:t>
      </w:r>
      <w:bookmarkEnd w:id="62"/>
      <w:bookmarkEnd w:id="63"/>
      <w:bookmarkEnd w:id="64"/>
    </w:p>
    <w:p w14:paraId="5D4357B2">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28E2A1BE">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1.1.1本合同及其补充合同、变更协议；</w:t>
      </w:r>
    </w:p>
    <w:p w14:paraId="5E9029B7">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1.1.2中标通知书；</w:t>
      </w:r>
    </w:p>
    <w:p w14:paraId="02365254">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1.1.3投标文件（含澄清或者说明文件）；</w:t>
      </w:r>
    </w:p>
    <w:p w14:paraId="1C06C5CB">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1.1.4招标文件（含澄清或者修改文件）；</w:t>
      </w:r>
    </w:p>
    <w:p w14:paraId="4C40EAD2">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1.1.5其他相关采购文件。</w:t>
      </w:r>
    </w:p>
    <w:p w14:paraId="36A2DD07">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5" w:name="_Toc18585"/>
      <w:bookmarkStart w:id="66" w:name="_Toc6311"/>
      <w:bookmarkStart w:id="67" w:name="_Toc22185"/>
      <w:bookmarkStart w:id="68" w:name="_Toc2918"/>
      <w:bookmarkStart w:id="69" w:name="_Toc677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1.2 </w:t>
      </w:r>
      <w:bookmarkEnd w:id="65"/>
      <w:bookmarkEnd w:id="66"/>
      <w:bookmarkEnd w:id="67"/>
      <w:bookmarkEnd w:id="68"/>
      <w:bookmarkEnd w:id="6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服务</w:t>
      </w:r>
    </w:p>
    <w:p w14:paraId="02B08CAD">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1.2.1服务</w:t>
      </w:r>
      <w:r>
        <w:rPr>
          <w:rFonts w:cs="Times New Roman" w:asciiTheme="minorEastAsia" w:hAnsiTheme="minorEastAsia" w:eastAsiaTheme="minorEastAsia"/>
          <w:color w:val="000000" w:themeColor="text1"/>
          <w:sz w:val="24"/>
          <w:szCs w:val="24"/>
          <w14:textFill>
            <w14:solidFill>
              <w14:schemeClr w14:val="tx1"/>
            </w14:solidFill>
          </w14:textFill>
        </w:rPr>
        <w:t>名称：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C6783E2">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1.2.2服务内容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EDF0CE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A5BB48D">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0" w:name="_Toc23292"/>
      <w:bookmarkStart w:id="71" w:name="_Toc21631"/>
      <w:bookmarkStart w:id="72" w:name="_Toc2155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价款</w:t>
      </w:r>
      <w:bookmarkEnd w:id="70"/>
      <w:bookmarkEnd w:id="71"/>
      <w:bookmarkEnd w:id="72"/>
    </w:p>
    <w:p w14:paraId="71FA174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元</w:t>
      </w:r>
      <w:r>
        <w:rPr>
          <w:rFonts w:hint="eastAsia" w:cs="Times New Roman" w:asciiTheme="minorEastAsia" w:hAnsiTheme="minorEastAsia" w:eastAsiaTheme="minorEastAsia"/>
          <w:color w:val="000000" w:themeColor="text1"/>
          <w:sz w:val="24"/>
          <w:szCs w:val="24"/>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元）</w:t>
      </w:r>
      <w:r>
        <w:rPr>
          <w:rFonts w:cs="Times New Roman" w:asciiTheme="minorEastAsia" w:hAnsiTheme="minorEastAsia" w:eastAsiaTheme="minorEastAsia"/>
          <w:color w:val="000000" w:themeColor="text1"/>
          <w:sz w:val="24"/>
          <w:szCs w:val="24"/>
          <w14:textFill>
            <w14:solidFill>
              <w14:schemeClr w14:val="tx1"/>
            </w14:solidFill>
          </w14:textFill>
        </w:rPr>
        <w:t>。</w:t>
      </w:r>
    </w:p>
    <w:p w14:paraId="3779207A">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225E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A079E07">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cs="Times New Roman" w:asciiTheme="minorEastAsia" w:hAnsiTheme="minorEastAsia" w:eastAsiaTheme="minorEastAsia"/>
                <w:color w:val="000000" w:themeColor="text1"/>
                <w:sz w:val="24"/>
                <w:szCs w:val="24"/>
                <w:lang w:val="zh-CN"/>
                <w14:textFill>
                  <w14:solidFill>
                    <w14:schemeClr w14:val="tx1"/>
                  </w14:solidFill>
                </w14:textFill>
              </w:rPr>
              <w:t>序号</w:t>
            </w:r>
          </w:p>
        </w:tc>
        <w:tc>
          <w:tcPr>
            <w:tcW w:w="4316" w:type="dxa"/>
            <w:vAlign w:val="center"/>
          </w:tcPr>
          <w:p w14:paraId="6706EFAD">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分项名称</w:t>
            </w:r>
          </w:p>
        </w:tc>
        <w:tc>
          <w:tcPr>
            <w:tcW w:w="3237" w:type="dxa"/>
            <w:gridSpan w:val="2"/>
            <w:vAlign w:val="center"/>
          </w:tcPr>
          <w:p w14:paraId="76A5E49F">
            <w:pPr>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c>
      </w:tr>
      <w:tr w14:paraId="32E0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B4B7DAD">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w:t>
            </w:r>
          </w:p>
        </w:tc>
        <w:tc>
          <w:tcPr>
            <w:tcW w:w="4316" w:type="dxa"/>
            <w:vAlign w:val="center"/>
          </w:tcPr>
          <w:p w14:paraId="46C090B7">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45D05B27">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21B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A2F16C6">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2</w:t>
            </w:r>
          </w:p>
        </w:tc>
        <w:tc>
          <w:tcPr>
            <w:tcW w:w="4316" w:type="dxa"/>
            <w:vAlign w:val="center"/>
          </w:tcPr>
          <w:p w14:paraId="59EC4B84">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06C3AD64">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56B1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063B22D">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cs="Times New Roman" w:asciiTheme="minorEastAsia" w:hAnsiTheme="minorEastAsia" w:eastAsiaTheme="minorEastAsia"/>
                <w:color w:val="000000" w:themeColor="text1"/>
                <w:sz w:val="24"/>
                <w:szCs w:val="24"/>
                <w:lang w:val="zh-CN"/>
                <w14:textFill>
                  <w14:solidFill>
                    <w14:schemeClr w14:val="tx1"/>
                  </w14:solidFill>
                </w14:textFill>
              </w:rPr>
              <w:t>3</w:t>
            </w:r>
          </w:p>
        </w:tc>
        <w:tc>
          <w:tcPr>
            <w:tcW w:w="4316" w:type="dxa"/>
            <w:vAlign w:val="center"/>
          </w:tcPr>
          <w:p w14:paraId="176AAF3A">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56F00F2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7256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C2407D2">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w:t>
            </w:r>
          </w:p>
        </w:tc>
        <w:tc>
          <w:tcPr>
            <w:tcW w:w="4316" w:type="dxa"/>
            <w:vAlign w:val="center"/>
          </w:tcPr>
          <w:p w14:paraId="6A83FB12">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521AB8C3">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2BBC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83C6285">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总价</w:t>
            </w:r>
          </w:p>
        </w:tc>
        <w:tc>
          <w:tcPr>
            <w:tcW w:w="3237" w:type="dxa"/>
            <w:gridSpan w:val="2"/>
            <w:vAlign w:val="center"/>
          </w:tcPr>
          <w:p w14:paraId="04368E3E">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15672FCB">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3" w:name="_Toc10340"/>
      <w:bookmarkStart w:id="74" w:name="_Toc22618"/>
      <w:bookmarkStart w:id="75" w:name="_Toc181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 付款方式和发票开具方式</w:t>
      </w:r>
      <w:bookmarkEnd w:id="73"/>
      <w:bookmarkEnd w:id="74"/>
      <w:bookmarkEnd w:id="75"/>
    </w:p>
    <w:p w14:paraId="675BC05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1.4.1</w:t>
      </w:r>
      <w:r>
        <w:rPr>
          <w:rFonts w:cs="Times New Roman" w:asciiTheme="minorEastAsia" w:hAnsiTheme="minorEastAsia" w:eastAsiaTheme="minorEastAsia"/>
          <w:color w:val="000000" w:themeColor="text1"/>
          <w:sz w:val="24"/>
          <w:szCs w:val="24"/>
          <w14:textFill>
            <w14:solidFill>
              <w14:schemeClr w14:val="tx1"/>
            </w14:solidFill>
          </w14:textFill>
        </w:rPr>
        <w:t>付款方式：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4744C2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1.4.2发票开具方式：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96871F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6" w:name="_Toc19304"/>
      <w:bookmarkStart w:id="77" w:name="_Toc32071"/>
      <w:bookmarkStart w:id="78" w:name="_Toc284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、地点和方式</w:t>
      </w:r>
      <w:bookmarkEnd w:id="76"/>
      <w:bookmarkEnd w:id="77"/>
      <w:bookmarkEnd w:id="78"/>
    </w:p>
    <w:p w14:paraId="4603405B">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1.5.1服务期限</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3BAB21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1.5.2服务地点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81BE40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71137BA8">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9" w:name="_Toc19554"/>
      <w:bookmarkStart w:id="80" w:name="_Toc27250"/>
      <w:bookmarkStart w:id="81" w:name="_Toc2142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1.6 违约责任</w:t>
      </w:r>
      <w:bookmarkEnd w:id="79"/>
      <w:bookmarkEnd w:id="80"/>
      <w:bookmarkEnd w:id="81"/>
    </w:p>
    <w:p w14:paraId="5165474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1.6.1</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，那么甲方可要求乙方支付违约金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14:textFill>
            <w14:solidFill>
              <w14:schemeClr w14:val="tx1"/>
            </w14:solidFill>
          </w14:textFill>
        </w:rPr>
        <w:t>提供</w:t>
      </w:r>
      <w:r>
        <w:rPr>
          <w:rFonts w:cs="Times New Roman" w:asciiTheme="minorEastAsia" w:hAnsiTheme="minorEastAsia" w:eastAsiaTheme="minorEastAsia"/>
          <w:color w:val="000000" w:themeColor="text1"/>
          <w:sz w:val="24"/>
          <w:szCs w:val="24"/>
          <w14:textFill>
            <w14:solidFill>
              <w14:schemeClr w14:val="tx1"/>
            </w14:solidFill>
          </w14:textFill>
        </w:rPr>
        <w:t>服务价格的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甲方有权在要求乙方支付违约金的同时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，书面通知乙方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339375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1.6.2</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除不可抗力外，如果甲方没有按照本合同约定的付款方式付款，那么乙方可要求甲方支付违约金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一日的应付而未付款的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，乙</w:t>
      </w:r>
      <w:r>
        <w:rPr>
          <w:rFonts w:cs="Times New Roman" w:asciiTheme="minorEastAsia" w:hAnsiTheme="minorEastAsia" w:eastAsiaTheme="minorEastAsia"/>
          <w:color w:val="000000" w:themeColor="text1"/>
          <w:sz w:val="24"/>
          <w:szCs w:val="24"/>
          <w14:textFill>
            <w14:solidFill>
              <w14:schemeClr w14:val="tx1"/>
            </w14:solidFill>
          </w14:textFill>
        </w:rPr>
        <w:t>方有权在要求甲方支付违约金的同时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，书面通知甲方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46D515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9EBE24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C72793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09E3F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形，均不视为甲方违约。</w:t>
      </w:r>
    </w:p>
    <w:p w14:paraId="5E3F72B1">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41C59444">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82" w:name="_Toc15583"/>
      <w:bookmarkStart w:id="83" w:name="_Toc28375"/>
      <w:bookmarkStart w:id="84" w:name="_Toc1602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82"/>
      <w:bookmarkEnd w:id="83"/>
      <w:bookmarkEnd w:id="84"/>
    </w:p>
    <w:p w14:paraId="3568D2E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本合</w:t>
      </w:r>
      <w:r>
        <w:rPr>
          <w:rFonts w:cs="Times New Roman" w:asciiTheme="minorEastAsia" w:hAnsiTheme="minorEastAsia" w:eastAsiaTheme="minorEastAsia"/>
          <w:color w:val="000000" w:themeColor="text1"/>
          <w:sz w:val="24"/>
          <w:szCs w:val="24"/>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种方式解决：</w:t>
      </w:r>
    </w:p>
    <w:p w14:paraId="7E33065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1.7.1将争议提交</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仲裁委员会依申请仲裁时其现行有效的仲裁规则裁决；</w:t>
      </w:r>
    </w:p>
    <w:p w14:paraId="2D1B013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1.7.2向</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人民法院起诉。</w:t>
      </w:r>
    </w:p>
    <w:p w14:paraId="2407D7F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85" w:name="_Toc15322"/>
      <w:bookmarkStart w:id="86" w:name="_Toc7245"/>
      <w:bookmarkStart w:id="87" w:name="_Toc1117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合同生效</w:t>
      </w:r>
      <w:bookmarkEnd w:id="85"/>
      <w:bookmarkEnd w:id="86"/>
      <w:bookmarkEnd w:id="87"/>
    </w:p>
    <w:p w14:paraId="7BCC499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14:textFill>
            <w14:solidFill>
              <w14:schemeClr w14:val="tx1"/>
            </w14:solidFill>
          </w14:textFill>
        </w:rPr>
        <w:t>生效。</w:t>
      </w:r>
    </w:p>
    <w:p w14:paraId="018F0032">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13947649">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22058FE1">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68D163CD">
      <w:pPr>
        <w:autoSpaceDE w:val="0"/>
        <w:autoSpaceDN w:val="0"/>
        <w:adjustRightInd w:val="0"/>
        <w:spacing w:line="560" w:lineRule="exact"/>
        <w:rPr>
          <w:rFonts w:cs="Times New Roman" w:asciiTheme="minorEastAsia" w:hAnsiTheme="minorEastAsia" w:eastAsiaTheme="minorEastAsia"/>
          <w:bCs/>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p>
    <w:p w14:paraId="36CB1EF2">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法定代表人</w:t>
      </w:r>
    </w:p>
    <w:p w14:paraId="4070CA9D">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或授权代表（签字）：                      或授权代表（签字）：</w:t>
      </w:r>
    </w:p>
    <w:p w14:paraId="01CC75B0">
      <w:pPr>
        <w:widowControl/>
        <w:spacing w:line="560" w:lineRule="exact"/>
        <w:jc w:val="left"/>
        <w:rPr>
          <w:rFonts w:cs="Times New Roman" w:asciiTheme="minorEastAsia" w:hAnsiTheme="minorEastAsia" w:eastAsiaTheme="minorEastAsia"/>
          <w:bCs/>
          <w:color w:val="000000" w:themeColor="text1"/>
          <w:sz w:val="24"/>
          <w:szCs w:val="24"/>
          <w14:textFill>
            <w14:solidFill>
              <w14:schemeClr w14:val="tx1"/>
            </w14:solidFill>
          </w14:textFill>
        </w:rPr>
      </w:pPr>
      <w:bookmarkStart w:id="88" w:name="_Toc331685783"/>
      <w:r>
        <w:rPr>
          <w:rFonts w:hint="eastAsia" w:cs="Times New Roman" w:asciiTheme="minorEastAsia" w:hAnsiTheme="minorEastAsia" w:eastAsiaTheme="minorEastAsia"/>
          <w:bCs/>
          <w:color w:val="000000" w:themeColor="text1"/>
          <w:sz w:val="24"/>
          <w:szCs w:val="24"/>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w:t>
      </w:r>
    </w:p>
    <w:p w14:paraId="1FC5061F">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bookmarkStart w:id="89" w:name="_Hlk110099149"/>
      <w:r>
        <w:rPr>
          <w:rFonts w:hint="eastAsia" w:ascii="宋体" w:hAnsi="宋体" w:eastAsia="宋体"/>
          <w:color w:val="000000" w:themeColor="text1"/>
          <w:sz w:val="24"/>
          <w:szCs w:val="24"/>
          <w14:textFill>
            <w14:solidFill>
              <w14:schemeClr w14:val="tx1"/>
            </w14:solidFill>
          </w14:textFill>
        </w:rPr>
        <w:t>乙方账户信息</w:t>
      </w:r>
    </w:p>
    <w:p w14:paraId="7B7BC559">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户名：</w:t>
      </w:r>
      <w:r>
        <w:rPr>
          <w:rFonts w:hint="eastAsia" w:ascii="宋体" w:hAnsi="宋体" w:eastAsia="宋体"/>
          <w:color w:val="000000" w:themeColor="text1"/>
          <w:sz w:val="24"/>
          <w:szCs w:val="24"/>
          <w:u w:val="single"/>
          <w14:textFill>
            <w14:solidFill>
              <w14:schemeClr w14:val="tx1"/>
            </w14:solidFill>
          </w14:textFill>
        </w:rPr>
        <w:t xml:space="preserve">            </w:t>
      </w:r>
    </w:p>
    <w:p w14:paraId="202B0FF0">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账号：</w:t>
      </w:r>
      <w:r>
        <w:rPr>
          <w:rFonts w:hint="eastAsia" w:ascii="宋体" w:hAnsi="宋体" w:eastAsia="宋体"/>
          <w:color w:val="000000" w:themeColor="text1"/>
          <w:sz w:val="24"/>
          <w:szCs w:val="24"/>
          <w:u w:val="single"/>
          <w14:textFill>
            <w14:solidFill>
              <w14:schemeClr w14:val="tx1"/>
            </w14:solidFill>
          </w14:textFill>
        </w:rPr>
        <w:t xml:space="preserve">            </w:t>
      </w:r>
    </w:p>
    <w:p w14:paraId="5F312720">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开户银行：</w:t>
      </w:r>
      <w:r>
        <w:rPr>
          <w:rFonts w:hint="eastAsia" w:ascii="宋体" w:hAnsi="宋体" w:eastAsia="宋体"/>
          <w:color w:val="000000" w:themeColor="text1"/>
          <w:sz w:val="24"/>
          <w:szCs w:val="24"/>
          <w:u w:val="single"/>
          <w14:textFill>
            <w14:solidFill>
              <w14:schemeClr w14:val="tx1"/>
            </w14:solidFill>
          </w14:textFill>
        </w:rPr>
        <w:t xml:space="preserve">        </w:t>
      </w:r>
    </w:p>
    <w:bookmarkEnd w:id="89"/>
    <w:p w14:paraId="33323D2B">
      <w:pPr>
        <w:widowControl/>
        <w:jc w:val="left"/>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br w:type="page"/>
      </w:r>
    </w:p>
    <w:p w14:paraId="6035A12B">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90" w:name="_Toc415"/>
      <w:r>
        <w:rPr>
          <w:rFonts w:hint="eastAsia" w:asciiTheme="minorEastAsia" w:hAnsiTheme="minorEastAsia" w:eastAsiaTheme="minorEastAsia"/>
          <w:b/>
          <w:color w:val="000000" w:themeColor="text1"/>
          <w:sz w:val="24"/>
          <w14:textFill>
            <w14:solidFill>
              <w14:schemeClr w14:val="tx1"/>
            </w14:solidFill>
          </w14:textFill>
        </w:rPr>
        <w:t>第二部分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合同一般条款</w:t>
      </w:r>
      <w:bookmarkEnd w:id="88"/>
      <w:bookmarkEnd w:id="90"/>
    </w:p>
    <w:p w14:paraId="3E5CCFF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1" w:name="_Toc16917"/>
      <w:bookmarkStart w:id="92" w:name="_Ref467379094"/>
      <w:bookmarkStart w:id="93" w:name="_Ref467378404"/>
      <w:bookmarkStart w:id="94" w:name="_Toc259093669"/>
      <w:bookmarkStart w:id="95" w:name="_Toc19614"/>
      <w:bookmarkStart w:id="96" w:name="_Toc28763"/>
      <w:bookmarkStart w:id="97" w:name="_Ref467379109"/>
      <w:bookmarkStart w:id="98" w:name="_Ref467379205"/>
      <w:bookmarkStart w:id="99" w:name="_Ref467378463"/>
      <w:bookmarkStart w:id="100" w:name="_Ref467379195"/>
      <w:bookmarkStart w:id="101" w:name="_Toc279701240"/>
      <w:bookmarkStart w:id="102" w:name="_Ref467379225"/>
      <w:bookmarkStart w:id="103" w:name="_Toc487900349"/>
      <w:bookmarkStart w:id="104" w:name="_Ref467379214"/>
      <w:bookmarkStart w:id="105" w:name="_Ref467378499"/>
      <w:bookmarkStart w:id="106" w:name="_Ref46737910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定义</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8B093C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14:textFill>
            <w14:solidFill>
              <w14:schemeClr w14:val="tx1"/>
            </w14:solidFill>
          </w14:textFill>
        </w:rPr>
        <w:t>词</w:t>
      </w:r>
      <w:r>
        <w:rPr>
          <w:rFonts w:cs="Times New Roman" w:asciiTheme="minorEastAsia" w:hAnsiTheme="minorEastAsia" w:eastAsiaTheme="minorEastAsia"/>
          <w:color w:val="000000" w:themeColor="text1"/>
          <w:sz w:val="24"/>
          <w:szCs w:val="24"/>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14:textFill>
            <w14:solidFill>
              <w14:schemeClr w14:val="tx1"/>
            </w14:solidFill>
          </w14:textFill>
        </w:rPr>
        <w:t>解释：</w:t>
      </w:r>
    </w:p>
    <w:p w14:paraId="5630086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1260D25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采购人应支付给中标人的价格。</w:t>
      </w:r>
    </w:p>
    <w:p w14:paraId="1BB58EE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服务</w:t>
      </w:r>
      <w:r>
        <w:rPr>
          <w:rFonts w:cs="Times New Roman" w:asciiTheme="minorEastAsia" w:hAnsiTheme="minorEastAsia" w:eastAsiaTheme="minorEastAsia"/>
          <w:color w:val="000000" w:themeColor="text1"/>
          <w:sz w:val="24"/>
          <w:szCs w:val="24"/>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w:t>
      </w:r>
      <w:r>
        <w:rPr>
          <w:rFonts w:hint="eastAsia" w:cs="Times New Roman" w:asciiTheme="minorEastAsia" w:hAnsiTheme="minorEastAsia" w:eastAsiaTheme="minorEastAsia"/>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7B877A5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07" w:name="_Ref46737884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w:t>
      </w:r>
      <w:r>
        <w:rPr>
          <w:rFonts w:cs="Times New Roman" w:asciiTheme="minorEastAsia" w:hAnsiTheme="minorEastAsia" w:eastAsiaTheme="minorEastAsia"/>
          <w:color w:val="000000" w:themeColor="text1"/>
          <w:sz w:val="24"/>
          <w:szCs w:val="24"/>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签署合同的采购人</w:t>
      </w:r>
      <w:bookmarkEnd w:id="107"/>
      <w:r>
        <w:rPr>
          <w:rFonts w:hint="eastAsia" w:cs="Times New Roman" w:asciiTheme="minorEastAsia" w:hAnsiTheme="minorEastAsia" w:eastAsiaTheme="minorEastAsia"/>
          <w:color w:val="000000" w:themeColor="text1"/>
          <w:sz w:val="24"/>
          <w:szCs w:val="24"/>
          <w14:textFill>
            <w14:solidFill>
              <w14:schemeClr w14:val="tx1"/>
            </w14:solidFill>
          </w14:textFill>
        </w:rPr>
        <w:t>；采购人委托采购代理机构代表其与乙方签订合同的，采购人的授权委托书作为合同附件。</w:t>
      </w:r>
    </w:p>
    <w:p w14:paraId="5110973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08" w:name="_Ref46737940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的中标人</w:t>
      </w:r>
      <w:bookmarkEnd w:id="108"/>
      <w:r>
        <w:rPr>
          <w:rFonts w:hint="eastAsia" w:cs="Times New Roman" w:asciiTheme="minorEastAsia" w:hAnsiTheme="minorEastAsia" w:eastAsiaTheme="minorEastAsia"/>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FDB9B4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09" w:name="_Ref467379436"/>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的地点。</w:t>
      </w:r>
      <w:bookmarkEnd w:id="109"/>
    </w:p>
    <w:p w14:paraId="278CAAF0">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10" w:name="_Toc32504"/>
      <w:bookmarkStart w:id="111" w:name="_Toc13336"/>
      <w:bookmarkStart w:id="112" w:name="_Toc259093670"/>
      <w:bookmarkStart w:id="113" w:name="_Toc487900350"/>
      <w:bookmarkStart w:id="114" w:name="_Toc27635"/>
      <w:bookmarkStart w:id="115" w:name="_Toc27970124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2 技术规范</w:t>
      </w:r>
      <w:bookmarkEnd w:id="110"/>
      <w:bookmarkEnd w:id="111"/>
      <w:bookmarkEnd w:id="112"/>
      <w:bookmarkEnd w:id="113"/>
      <w:bookmarkEnd w:id="114"/>
      <w:bookmarkEnd w:id="115"/>
    </w:p>
    <w:p w14:paraId="300860F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14:textFill>
            <w14:solidFill>
              <w14:schemeClr w14:val="tx1"/>
            </w14:solidFill>
          </w14:textFill>
        </w:rPr>
        <w:t>和</w:t>
      </w:r>
      <w:r>
        <w:rPr>
          <w:rFonts w:cs="Times New Roman" w:asciiTheme="minorEastAsia" w:hAnsiTheme="minorEastAsia" w:eastAsiaTheme="minorEastAsia"/>
          <w:color w:val="000000" w:themeColor="text1"/>
          <w:sz w:val="24"/>
          <w:szCs w:val="24"/>
          <w14:textFill>
            <w14:solidFill>
              <w14:schemeClr w14:val="tx1"/>
            </w14:solidFill>
          </w14:textFill>
        </w:rPr>
        <w:t>规范为准。</w:t>
      </w:r>
    </w:p>
    <w:p w14:paraId="2F1C1CB7">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16" w:name="_Toc9829"/>
      <w:bookmarkStart w:id="117" w:name="_Toc31634"/>
      <w:bookmarkStart w:id="118" w:name="_Toc27853"/>
      <w:bookmarkStart w:id="119" w:name="_Toc279701242"/>
      <w:bookmarkStart w:id="120" w:name="_Toc487900351"/>
      <w:bookmarkStart w:id="121" w:name="_Toc25909367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3 知识产权</w:t>
      </w:r>
      <w:bookmarkEnd w:id="116"/>
      <w:bookmarkEnd w:id="117"/>
      <w:bookmarkEnd w:id="118"/>
      <w:bookmarkEnd w:id="119"/>
      <w:bookmarkEnd w:id="120"/>
      <w:bookmarkEnd w:id="121"/>
    </w:p>
    <w:p w14:paraId="234AB67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2.3.1乙</w:t>
      </w:r>
      <w:r>
        <w:rPr>
          <w:rFonts w:cs="Times New Roman" w:asciiTheme="minorEastAsia" w:hAnsiTheme="minorEastAsia" w:eastAsiaTheme="minorEastAsia"/>
          <w:color w:val="000000" w:themeColor="text1"/>
          <w:sz w:val="24"/>
          <w:szCs w:val="24"/>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14:textFill>
            <w14:solidFill>
              <w14:schemeClr w14:val="tx1"/>
            </w14:solidFill>
          </w14:textFill>
        </w:rPr>
        <w:t>其提供的服务</w:t>
      </w:r>
      <w:r>
        <w:rPr>
          <w:rFonts w:cs="Times New Roman" w:asciiTheme="minorEastAsia" w:hAnsiTheme="minorEastAsia" w:eastAsiaTheme="minorEastAsia"/>
          <w:color w:val="000000" w:themeColor="text1"/>
          <w:sz w:val="24"/>
          <w:szCs w:val="24"/>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14:textFill>
            <w14:solidFill>
              <w14:schemeClr w14:val="tx1"/>
            </w14:solidFill>
          </w14:textFill>
        </w:rPr>
        <w:t>指控</w:t>
      </w:r>
      <w:r>
        <w:rPr>
          <w:rFonts w:cs="Times New Roman" w:asciiTheme="minorEastAsia" w:hAnsiTheme="minorEastAsia" w:eastAsiaTheme="minorEastAsia"/>
          <w:color w:val="000000" w:themeColor="text1"/>
          <w:sz w:val="24"/>
          <w:szCs w:val="24"/>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21D5DE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6CD55CDB">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2" w:name="_Toc259093674"/>
      <w:bookmarkStart w:id="123" w:name="_Ref467379542"/>
      <w:bookmarkStart w:id="124" w:name="_Toc487900354"/>
      <w:bookmarkStart w:id="125" w:name="_Ref467379527"/>
      <w:bookmarkStart w:id="126" w:name="_Ref467378591"/>
      <w:bookmarkStart w:id="127" w:name="_Ref467378541"/>
      <w:bookmarkStart w:id="128" w:name="_Ref467379536"/>
      <w:bookmarkStart w:id="129" w:name="_Toc279701245"/>
      <w:bookmarkStart w:id="130" w:name="_Toc30272"/>
      <w:bookmarkStart w:id="131" w:name="_Toc26182"/>
      <w:bookmarkStart w:id="132" w:name="_Toc190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bookmarkEnd w:id="122"/>
      <w:bookmarkEnd w:id="123"/>
      <w:bookmarkEnd w:id="124"/>
      <w:bookmarkEnd w:id="125"/>
      <w:bookmarkEnd w:id="126"/>
      <w:bookmarkEnd w:id="127"/>
      <w:bookmarkEnd w:id="128"/>
      <w:bookmarkEnd w:id="129"/>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履约检查和问题反馈</w:t>
      </w:r>
      <w:bookmarkEnd w:id="130"/>
      <w:bookmarkEnd w:id="131"/>
      <w:bookmarkEnd w:id="132"/>
    </w:p>
    <w:p w14:paraId="2FE8FA8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33" w:name="_Toc186431854"/>
      <w:bookmarkStart w:id="134" w:name="_Toc279701247"/>
      <w:bookmarkStart w:id="135" w:name="_Toc487900357"/>
      <w:bookmarkStart w:id="136" w:name="_Toc259093676"/>
      <w:bookmarkStart w:id="137" w:name="_Ref467379793"/>
      <w:bookmarkStart w:id="138" w:name="_Ref467379807"/>
      <w:r>
        <w:rPr>
          <w:rFonts w:hint="eastAsia" w:cs="Times New Roman" w:asciiTheme="minorEastAsia" w:hAnsiTheme="minorEastAsia" w:eastAsiaTheme="minorEastAsia"/>
          <w:color w:val="000000" w:themeColor="text1"/>
          <w:sz w:val="24"/>
          <w:szCs w:val="24"/>
          <w14:textFill>
            <w14:solidFill>
              <w14:schemeClr w14:val="tx1"/>
            </w14:solidFill>
          </w14:textFill>
        </w:rPr>
        <w:t>2.4</w:t>
      </w:r>
      <w:r>
        <w:rPr>
          <w:rFonts w:cs="Times New Roman" w:asciiTheme="minorEastAsia" w:hAnsiTheme="minorEastAsia" w:eastAsiaTheme="minorEastAsia"/>
          <w:color w:val="000000" w:themeColor="text1"/>
          <w:sz w:val="24"/>
          <w:szCs w:val="24"/>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14:textFill>
            <w14:solidFill>
              <w14:schemeClr w14:val="tx1"/>
            </w14:solidFill>
          </w14:textFill>
        </w:rPr>
        <w:t>有权</w:t>
      </w:r>
      <w:r>
        <w:rPr>
          <w:rFonts w:cs="Times New Roman" w:asciiTheme="minorEastAsia" w:hAnsiTheme="minorEastAsia" w:eastAsiaTheme="minorEastAsia"/>
          <w:color w:val="000000" w:themeColor="text1"/>
          <w:sz w:val="24"/>
          <w:szCs w:val="24"/>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4806AF0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33"/>
      <w:bookmarkStart w:id="139" w:name="_Toc186431855"/>
      <w:r>
        <w:rPr>
          <w:rFonts w:hint="eastAsia" w:cs="Times New Roman" w:asciiTheme="minorEastAsia" w:hAnsiTheme="minorEastAsia" w:eastAsiaTheme="minorEastAsia"/>
          <w:color w:val="000000" w:themeColor="text1"/>
          <w:sz w:val="24"/>
          <w:szCs w:val="24"/>
          <w14:textFill>
            <w14:solidFill>
              <w14:schemeClr w14:val="tx1"/>
            </w14:solidFill>
          </w14:textFill>
        </w:rPr>
        <w:t>。</w:t>
      </w:r>
    </w:p>
    <w:bookmarkEnd w:id="139"/>
    <w:p w14:paraId="01FB6C68">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0" w:name="_Toc28451"/>
      <w:bookmarkStart w:id="141" w:name="_Toc19219"/>
      <w:bookmarkStart w:id="142" w:name="_Toc783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结算方式和付款条件</w:t>
      </w:r>
      <w:bookmarkEnd w:id="134"/>
      <w:bookmarkEnd w:id="135"/>
      <w:bookmarkEnd w:id="136"/>
      <w:bookmarkEnd w:id="137"/>
      <w:bookmarkEnd w:id="138"/>
      <w:bookmarkEnd w:id="140"/>
      <w:bookmarkEnd w:id="141"/>
      <w:bookmarkEnd w:id="142"/>
    </w:p>
    <w:p w14:paraId="4B7B722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452A1C7D">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3" w:name="_Toc487900358"/>
      <w:bookmarkStart w:id="144" w:name="_Ref467379852"/>
      <w:bookmarkStart w:id="145" w:name="_Toc279701248"/>
      <w:bookmarkStart w:id="146" w:name="_Toc259093677"/>
      <w:bookmarkStart w:id="147" w:name="_Ref467379863"/>
      <w:bookmarkStart w:id="148" w:name="_Ref467379923"/>
      <w:bookmarkStart w:id="149" w:name="_Toc774"/>
      <w:bookmarkStart w:id="150" w:name="_Toc3225"/>
      <w:bookmarkStart w:id="151" w:name="_Toc1611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技术资料</w:t>
      </w:r>
      <w:bookmarkEnd w:id="143"/>
      <w:bookmarkEnd w:id="144"/>
      <w:bookmarkEnd w:id="145"/>
      <w:bookmarkEnd w:id="146"/>
      <w:bookmarkEnd w:id="147"/>
      <w:bookmarkEnd w:id="148"/>
      <w:r>
        <w:rPr>
          <w:rFonts w:cs="Times New Roman" w:asciiTheme="minorEastAsia" w:hAnsiTheme="minorEastAsia" w:eastAsiaTheme="minorEastAsia"/>
          <w:b/>
          <w:bCs/>
          <w:color w:val="000000" w:themeColor="text1"/>
          <w:sz w:val="24"/>
          <w:szCs w:val="24"/>
          <w:lang w:val="zh-CN"/>
          <w14:textFill>
            <w14:solidFill>
              <w14:schemeClr w14:val="tx1"/>
            </w14:solidFill>
          </w14:textFill>
        </w:rPr>
        <w:t>和保密义务</w:t>
      </w:r>
      <w:bookmarkEnd w:id="149"/>
      <w:bookmarkEnd w:id="150"/>
      <w:bookmarkEnd w:id="151"/>
    </w:p>
    <w:p w14:paraId="0EA7A9C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6.1</w:t>
      </w:r>
      <w:r>
        <w:rPr>
          <w:rFonts w:hint="eastAsia" w:cs="Times New Roman" w:asciiTheme="minorEastAsia" w:hAnsiTheme="minorEastAsia" w:eastAsiaTheme="minorEastAsia"/>
          <w:color w:val="000000" w:themeColor="text1"/>
          <w:sz w:val="24"/>
          <w:szCs w:val="24"/>
          <w14:textFill>
            <w14:solidFill>
              <w14:schemeClr w14:val="tx1"/>
            </w14:solidFill>
          </w14:textFill>
        </w:rPr>
        <w:t>乙方有权依据合同约定和项目需要，向甲方了解有关情况，调阅有关资料等，甲方应予积极配合；</w:t>
      </w:r>
    </w:p>
    <w:p w14:paraId="714C69C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.2乙方有义务妥善保管和保护由甲方提供的前款信息和资料等；</w:t>
      </w:r>
    </w:p>
    <w:p w14:paraId="18791F5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06F54DE2">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2" w:name="_Toc7860"/>
      <w:r>
        <w:rPr>
          <w:rFonts w:cs="Times New Roman" w:asciiTheme="minorEastAsia" w:hAnsiTheme="minorEastAsia" w:eastAsiaTheme="minorEastAsia"/>
          <w:b/>
          <w:bCs/>
          <w:color w:val="000000" w:themeColor="text1"/>
          <w:sz w:val="24"/>
          <w:szCs w:val="24"/>
          <w:lang w:val="zh-CN"/>
          <w14:textFill>
            <w14:solidFill>
              <w14:schemeClr w14:val="tx1"/>
            </w14:solidFill>
          </w14:textFill>
        </w:rPr>
        <w:t>2.7 质量保证</w:t>
      </w:r>
      <w:bookmarkEnd w:id="152"/>
    </w:p>
    <w:p w14:paraId="045D2CA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487B096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1E673C10">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53" w:name="_Toc22267"/>
      <w:r>
        <w:rPr>
          <w:rFonts w:hint="eastAsia" w:cs="Times New Roman" w:asciiTheme="minorEastAsia" w:hAnsiTheme="minorEastAsia" w:eastAsiaTheme="minorEastAsia"/>
          <w:b/>
          <w:color w:val="000000" w:themeColor="text1"/>
          <w:sz w:val="24"/>
          <w:szCs w:val="24"/>
          <w14:textFill>
            <w14:solidFill>
              <w14:schemeClr w14:val="tx1"/>
            </w14:solidFill>
          </w14:textFill>
        </w:rPr>
        <w:t>2.8 延迟履行</w:t>
      </w:r>
      <w:bookmarkEnd w:id="153"/>
    </w:p>
    <w:p w14:paraId="691CDE9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14:textFill>
            <w14:solidFill>
              <w14:schemeClr w14:val="tx1"/>
            </w14:solidFill>
          </w14:textFill>
        </w:rPr>
        <w:t>；甲</w:t>
      </w:r>
      <w:r>
        <w:rPr>
          <w:rFonts w:cs="Times New Roman" w:asciiTheme="minorEastAsia" w:hAnsiTheme="minorEastAsia" w:eastAsiaTheme="minorEastAsia"/>
          <w:color w:val="000000" w:themeColor="text1"/>
          <w:sz w:val="24"/>
          <w:szCs w:val="24"/>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的具体时间。</w:t>
      </w:r>
    </w:p>
    <w:p w14:paraId="5746FED8">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4" w:name="_Toc7502"/>
      <w:bookmarkStart w:id="155" w:name="_Toc259093683"/>
      <w:bookmarkStart w:id="156" w:name="_Toc279701254"/>
      <w:bookmarkStart w:id="157" w:name="_Ref467378121"/>
      <w:bookmarkStart w:id="158" w:name="_Toc487900364"/>
      <w:r>
        <w:rPr>
          <w:rFonts w:cs="Times New Roman" w:asciiTheme="minorEastAsia" w:hAnsiTheme="minorEastAsia" w:eastAsiaTheme="minorEastAsia"/>
          <w:b/>
          <w:bCs/>
          <w:color w:val="000000" w:themeColor="text1"/>
          <w:sz w:val="24"/>
          <w:szCs w:val="24"/>
          <w:lang w:val="zh-CN"/>
          <w14:textFill>
            <w14:solidFill>
              <w14:schemeClr w14:val="tx1"/>
            </w14:solidFill>
          </w14:textFill>
        </w:rPr>
        <w:t>2.9 合同变更</w:t>
      </w:r>
      <w:bookmarkEnd w:id="154"/>
    </w:p>
    <w:p w14:paraId="01ED918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.1双方当事人协商一致，可以签订书面补充合同的形式变更合同，但不得违背采购文件确定的事项；</w:t>
      </w:r>
    </w:p>
    <w:p w14:paraId="5642E3A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59" w:name="_Toc279701259"/>
      <w:bookmarkStart w:id="160" w:name="_Toc259093688"/>
      <w:bookmarkStart w:id="161" w:name="_Toc487900369"/>
    </w:p>
    <w:p w14:paraId="2A0BC8A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2" w:name="_Toc15237"/>
      <w:bookmarkStart w:id="163" w:name="_Toc10366"/>
      <w:bookmarkStart w:id="164" w:name="_Toc2295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合同转让</w:t>
      </w:r>
      <w:bookmarkEnd w:id="159"/>
      <w:bookmarkEnd w:id="160"/>
      <w:bookmarkEnd w:id="161"/>
      <w:r>
        <w:rPr>
          <w:rFonts w:cs="Times New Roman" w:asciiTheme="minorEastAsia" w:hAnsiTheme="minorEastAsia" w:eastAsiaTheme="minorEastAsia"/>
          <w:b/>
          <w:bCs/>
          <w:color w:val="000000" w:themeColor="text1"/>
          <w:sz w:val="24"/>
          <w:szCs w:val="24"/>
          <w:lang w:val="zh-CN"/>
          <w14:textFill>
            <w14:solidFill>
              <w14:schemeClr w14:val="tx1"/>
            </w14:solidFill>
          </w14:textFill>
        </w:rPr>
        <w:t>和分包</w:t>
      </w:r>
      <w:bookmarkEnd w:id="162"/>
      <w:bookmarkEnd w:id="163"/>
      <w:bookmarkEnd w:id="164"/>
    </w:p>
    <w:p w14:paraId="6A12483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14:textFill>
            <w14:solidFill>
              <w14:schemeClr w14:val="tx1"/>
            </w14:solidFill>
          </w14:textFill>
        </w:rPr>
        <w:t>得</w:t>
      </w:r>
      <w:r>
        <w:rPr>
          <w:rFonts w:cs="Times New Roman" w:asciiTheme="minorEastAsia" w:hAnsiTheme="minorEastAsia" w:eastAsiaTheme="minorEastAsia"/>
          <w:color w:val="000000" w:themeColor="text1"/>
          <w:sz w:val="24"/>
          <w:szCs w:val="24"/>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并</w:t>
      </w:r>
      <w:r>
        <w:rPr>
          <w:rFonts w:hint="eastAsia" w:cs="Times New Roman" w:asciiTheme="minorEastAsia" w:hAnsiTheme="minorEastAsia" w:eastAsiaTheme="minorEastAsia"/>
          <w:color w:val="000000" w:themeColor="text1"/>
          <w:sz w:val="24"/>
          <w:szCs w:val="24"/>
          <w14:textFill>
            <w14:solidFill>
              <w14:schemeClr w14:val="tx1"/>
            </w14:solidFill>
          </w14:textFill>
        </w:rPr>
        <w:t>与分包供应商就分包项目向甲方承担连带责任。</w:t>
      </w:r>
    </w:p>
    <w:p w14:paraId="043172C2">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5" w:name="_Toc16508"/>
      <w:bookmarkStart w:id="166" w:name="_Toc14066"/>
      <w:bookmarkStart w:id="167" w:name="_Toc1356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 不可抗力</w:t>
      </w:r>
      <w:bookmarkEnd w:id="165"/>
      <w:bookmarkEnd w:id="166"/>
      <w:bookmarkEnd w:id="167"/>
    </w:p>
    <w:p w14:paraId="2E132A8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66A3C4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.2因不可抗力致使不能实现合同目的的，当事人可以解除合同；</w:t>
      </w:r>
    </w:p>
    <w:p w14:paraId="12C1F67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.3因</w:t>
      </w:r>
      <w:r>
        <w:rPr>
          <w:rFonts w:cs="Times New Roman" w:asciiTheme="minorEastAsia" w:hAnsiTheme="minorEastAsia" w:eastAsiaTheme="minorEastAsia"/>
          <w:color w:val="000000" w:themeColor="text1"/>
          <w:sz w:val="24"/>
          <w:szCs w:val="24"/>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ABB8EC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受</w:t>
      </w:r>
      <w:r>
        <w:rPr>
          <w:rFonts w:hint="eastAsia" w:cs="Times New Roman" w:asciiTheme="minorEastAsia" w:hAnsiTheme="minorEastAsia" w:eastAsiaTheme="minorEastAsia"/>
          <w:color w:val="000000" w:themeColor="text1"/>
          <w:sz w:val="24"/>
          <w:szCs w:val="24"/>
          <w14:textFill>
            <w14:solidFill>
              <w14:schemeClr w14:val="tx1"/>
            </w14:solidFill>
          </w14:textFill>
        </w:rPr>
        <w:t>不可抗力</w:t>
      </w:r>
      <w:r>
        <w:rPr>
          <w:rFonts w:cs="Times New Roman" w:asciiTheme="minorEastAsia" w:hAnsiTheme="minorEastAsia" w:eastAsiaTheme="minorEastAsia"/>
          <w:color w:val="000000" w:themeColor="text1"/>
          <w:sz w:val="24"/>
          <w:szCs w:val="24"/>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14:textFill>
            <w14:solidFill>
              <w14:schemeClr w14:val="tx1"/>
            </w14:solidFill>
          </w14:textFill>
        </w:rPr>
        <w:t>对</w:t>
      </w:r>
      <w:r>
        <w:rPr>
          <w:rFonts w:cs="Times New Roman" w:asciiTheme="minorEastAsia" w:hAnsiTheme="minorEastAsia" w:eastAsiaTheme="minorEastAsia"/>
          <w:color w:val="000000" w:themeColor="text1"/>
          <w:sz w:val="24"/>
          <w:szCs w:val="24"/>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14:textFill>
            <w14:solidFill>
              <w14:schemeClr w14:val="tx1"/>
            </w14:solidFill>
          </w14:textFill>
        </w:rPr>
        <w:t>对方当事人</w:t>
      </w:r>
      <w:r>
        <w:rPr>
          <w:rFonts w:cs="Times New Roman" w:asciiTheme="minorEastAsia" w:hAnsiTheme="minorEastAsia" w:eastAsiaTheme="minorEastAsia"/>
          <w:color w:val="000000" w:themeColor="text1"/>
          <w:sz w:val="24"/>
          <w:szCs w:val="24"/>
          <w14:textFill>
            <w14:solidFill>
              <w14:schemeClr w14:val="tx1"/>
            </w14:solidFill>
          </w14:textFill>
        </w:rPr>
        <w:t>。</w:t>
      </w:r>
    </w:p>
    <w:p w14:paraId="52CE54F1">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8" w:name="_Toc487900365"/>
      <w:bookmarkStart w:id="169" w:name="_Toc30676"/>
      <w:bookmarkStart w:id="170" w:name="_Toc279701255"/>
      <w:bookmarkStart w:id="171" w:name="_Toc259093684"/>
      <w:bookmarkStart w:id="172" w:name="_Toc6969"/>
      <w:bookmarkStart w:id="173" w:name="_Toc68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税费</w:t>
      </w:r>
      <w:bookmarkEnd w:id="168"/>
      <w:bookmarkEnd w:id="169"/>
      <w:bookmarkEnd w:id="170"/>
      <w:bookmarkEnd w:id="171"/>
      <w:bookmarkEnd w:id="172"/>
      <w:bookmarkEnd w:id="173"/>
    </w:p>
    <w:p w14:paraId="4663EC6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14:textFill>
            <w14:solidFill>
              <w14:schemeClr w14:val="tx1"/>
            </w14:solidFill>
          </w14:textFill>
        </w:rPr>
        <w:t>缴纳</w:t>
      </w:r>
      <w:r>
        <w:rPr>
          <w:rFonts w:cs="Times New Roman" w:asciiTheme="minorEastAsia" w:hAnsiTheme="minorEastAsia" w:eastAsiaTheme="minorEastAsia"/>
          <w:color w:val="000000" w:themeColor="text1"/>
          <w:sz w:val="24"/>
          <w:szCs w:val="24"/>
          <w14:textFill>
            <w14:solidFill>
              <w14:schemeClr w14:val="tx1"/>
            </w14:solidFill>
          </w14:textFill>
        </w:rPr>
        <w:t>。</w:t>
      </w:r>
    </w:p>
    <w:p w14:paraId="5ADDC85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74" w:name="_Toc259093687"/>
      <w:bookmarkStart w:id="175" w:name="_Toc279701258"/>
      <w:bookmarkStart w:id="176" w:name="_Toc16959"/>
      <w:bookmarkStart w:id="177" w:name="_Toc487900368"/>
      <w:bookmarkStart w:id="178" w:name="_Toc7102"/>
      <w:bookmarkStart w:id="179" w:name="_Toc829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乙方破产</w:t>
      </w:r>
      <w:bookmarkEnd w:id="174"/>
      <w:bookmarkEnd w:id="175"/>
      <w:bookmarkEnd w:id="176"/>
      <w:bookmarkEnd w:id="177"/>
      <w:bookmarkEnd w:id="178"/>
      <w:bookmarkEnd w:id="179"/>
    </w:p>
    <w:p w14:paraId="145D055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，但合同的</w:t>
      </w:r>
      <w:r>
        <w:rPr>
          <w:rFonts w:cs="Times New Roman" w:asciiTheme="minorEastAsia" w:hAnsiTheme="minorEastAsia" w:eastAsiaTheme="minorEastAsia"/>
          <w:color w:val="000000" w:themeColor="text1"/>
          <w:sz w:val="24"/>
          <w:szCs w:val="24"/>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E27EF93">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80" w:name="_Toc15387"/>
      <w:bookmarkStart w:id="181" w:name="_Toc6134"/>
      <w:bookmarkStart w:id="182" w:name="_Toc2933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合同中止、终止</w:t>
      </w:r>
      <w:bookmarkEnd w:id="180"/>
      <w:bookmarkEnd w:id="181"/>
      <w:bookmarkEnd w:id="182"/>
    </w:p>
    <w:p w14:paraId="04FBC7A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.1双方当事人不得擅自中止或者终止合同；</w:t>
      </w:r>
    </w:p>
    <w:p w14:paraId="450EBE6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2F0E3B6C">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83" w:name="_Toc14563"/>
      <w:bookmarkStart w:id="184" w:name="_Toc1125"/>
      <w:bookmarkStart w:id="185" w:name="_Toc659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检验和验收</w:t>
      </w:r>
      <w:bookmarkEnd w:id="183"/>
      <w:bookmarkEnd w:id="184"/>
      <w:bookmarkEnd w:id="185"/>
    </w:p>
    <w:p w14:paraId="7557D6A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1乙方按照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14:textFill>
            <w14:solidFill>
              <w14:schemeClr w14:val="tx1"/>
            </w14:solidFill>
          </w14:textFill>
        </w:rPr>
        <w:t>，甲方按照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75A053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12219E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14:textFill>
            <w14:solidFill>
              <w14:schemeClr w14:val="tx1"/>
            </w14:solidFill>
          </w14:textFill>
        </w:rPr>
        <w:t>。</w:t>
      </w:r>
    </w:p>
    <w:bookmarkEnd w:id="155"/>
    <w:bookmarkEnd w:id="156"/>
    <w:bookmarkEnd w:id="157"/>
    <w:bookmarkEnd w:id="158"/>
    <w:p w14:paraId="1FB70D95">
      <w:pPr>
        <w:spacing w:line="360" w:lineRule="auto"/>
        <w:ind w:firstLine="437"/>
        <w:outlineLvl w:val="2"/>
        <w:rPr>
          <w:rFonts w:cs="Times New Roman" w:asciiTheme="minorEastAsia" w:hAnsiTheme="minorEastAsia" w:eastAsiaTheme="minorEastAsia"/>
          <w:b/>
          <w:bCs/>
          <w:color w:val="000000" w:themeColor="text1"/>
          <w:sz w:val="24"/>
          <w:szCs w:val="24"/>
          <w14:textFill>
            <w14:solidFill>
              <w14:schemeClr w14:val="tx1"/>
            </w14:solidFill>
          </w14:textFill>
        </w:rPr>
      </w:pPr>
      <w:bookmarkStart w:id="186" w:name="_Toc10330"/>
      <w:bookmarkStart w:id="187" w:name="_Toc259093692"/>
      <w:bookmarkStart w:id="188" w:name="_Toc487900373"/>
      <w:bookmarkStart w:id="189" w:name="_Toc18567"/>
      <w:bookmarkStart w:id="190" w:name="_Toc12773"/>
      <w:bookmarkStart w:id="191" w:name="_Toc279701263"/>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适用的法律</w:t>
      </w:r>
      <w:bookmarkEnd w:id="186"/>
      <w:bookmarkEnd w:id="187"/>
      <w:bookmarkEnd w:id="188"/>
      <w:bookmarkEnd w:id="189"/>
      <w:bookmarkEnd w:id="190"/>
      <w:bookmarkEnd w:id="191"/>
    </w:p>
    <w:p w14:paraId="50920A8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BFF393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w:t>
      </w:r>
      <w:r>
        <w:rPr>
          <w:rFonts w:hint="eastAsia" w:cs="Times New Roman" w:asciiTheme="minorEastAsia" w:hAnsiTheme="minorEastAsia" w:eastAsiaTheme="minorEastAsia"/>
          <w:color w:val="000000" w:themeColor="text1"/>
          <w:sz w:val="24"/>
          <w:szCs w:val="24"/>
          <w14:textFill>
            <w14:solidFill>
              <w14:schemeClr w14:val="tx1"/>
            </w14:solidFill>
          </w14:textFill>
        </w:rPr>
        <w:t>.2合同适用</w:t>
      </w:r>
      <w:r>
        <w:rPr>
          <w:rFonts w:cs="Times New Roman" w:asciiTheme="minorEastAsia" w:hAnsiTheme="minorEastAsia" w:eastAsiaTheme="minorEastAsia"/>
          <w:color w:val="000000" w:themeColor="text1"/>
          <w:sz w:val="24"/>
          <w:szCs w:val="24"/>
          <w14:textFill>
            <w14:solidFill>
              <w14:schemeClr w14:val="tx1"/>
            </w14:solidFill>
          </w14:textFill>
        </w:rPr>
        <w:t>中华人民共和国法律。</w:t>
      </w:r>
    </w:p>
    <w:p w14:paraId="7916CEB7">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92" w:name="_Toc3148"/>
      <w:bookmarkStart w:id="193" w:name="_Toc279701264"/>
      <w:bookmarkStart w:id="194" w:name="_Toc12004"/>
      <w:bookmarkStart w:id="195" w:name="_Toc16673"/>
      <w:bookmarkStart w:id="196" w:name="_Toc259093693"/>
      <w:bookmarkStart w:id="197" w:name="_Toc4879003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履约保证金</w:t>
      </w:r>
      <w:bookmarkEnd w:id="192"/>
      <w:bookmarkEnd w:id="193"/>
      <w:bookmarkEnd w:id="194"/>
      <w:bookmarkEnd w:id="195"/>
      <w:bookmarkEnd w:id="196"/>
    </w:p>
    <w:p w14:paraId="6A14A3A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17</w:t>
      </w:r>
      <w:r>
        <w:rPr>
          <w:rFonts w:hint="eastAsia" w:cs="Times New Roman" w:asciiTheme="minorEastAsia" w:hAnsiTheme="minorEastAsia" w:eastAsiaTheme="minorEastAsia"/>
          <w:color w:val="000000" w:themeColor="text1"/>
          <w:sz w:val="24"/>
          <w:szCs w:val="24"/>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14:textFill>
            <w14:solidFill>
              <w14:schemeClr w14:val="tx1"/>
            </w14:solidFill>
          </w14:textFill>
        </w:rPr>
        <w:t>应按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14:textFill>
            <w14:solidFill>
              <w14:schemeClr w14:val="tx1"/>
            </w14:solidFill>
          </w14:textFill>
        </w:rPr>
        <w:t>，以支票、汇票、本票或者金融机构、担保机构出具的保函等非现金形式提交；</w:t>
      </w:r>
    </w:p>
    <w:p w14:paraId="5FA0F9C0">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512E44E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w:t>
      </w:r>
      <w:r>
        <w:rPr>
          <w:rFonts w:cs="Times New Roman" w:asciiTheme="minorEastAsia" w:hAnsiTheme="minorEastAsia" w:eastAsiaTheme="minorEastAsia"/>
          <w:color w:val="000000" w:themeColor="text1"/>
          <w:sz w:val="24"/>
          <w:szCs w:val="24"/>
          <w14:textFill>
            <w14:solidFill>
              <w14:schemeClr w14:val="tx1"/>
            </w14:solidFill>
          </w14:textFill>
        </w:rPr>
        <w:t>或赔偿</w:t>
      </w:r>
      <w:r>
        <w:rPr>
          <w:rFonts w:hint="eastAsia" w:cs="Times New Roman" w:asciiTheme="minorEastAsia" w:hAnsiTheme="minorEastAsia" w:eastAsiaTheme="minorEastAsia"/>
          <w:color w:val="000000" w:themeColor="text1"/>
          <w:sz w:val="24"/>
          <w:szCs w:val="24"/>
          <w14:textFill>
            <w14:solidFill>
              <w14:schemeClr w14:val="tx1"/>
            </w14:solidFill>
          </w14:textFill>
        </w:rPr>
        <w:t>，同时不影响甲方要求乙方承担合同约定的超过履约保证金的违约责任的权利。</w:t>
      </w:r>
    </w:p>
    <w:bookmarkEnd w:id="197"/>
    <w:p w14:paraId="1F75F62C">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98" w:name="_Toc6885"/>
      <w:bookmarkStart w:id="199" w:name="_Toc19890"/>
      <w:bookmarkStart w:id="200" w:name="_Toc1400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合同份数</w:t>
      </w:r>
      <w:bookmarkEnd w:id="198"/>
      <w:bookmarkEnd w:id="199"/>
      <w:bookmarkEnd w:id="200"/>
    </w:p>
    <w:p w14:paraId="32BFD32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43AB0D3">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bookmarkStart w:id="201" w:name="_Toc3736"/>
      <w:r>
        <w:rPr>
          <w:rFonts w:hint="eastAsia" w:asciiTheme="minorEastAsia" w:hAnsiTheme="minorEastAsia" w:eastAsiaTheme="minorEastAsia"/>
          <w:b/>
          <w:color w:val="000000" w:themeColor="text1"/>
          <w:sz w:val="24"/>
          <w14:textFill>
            <w14:solidFill>
              <w14:schemeClr w14:val="tx1"/>
            </w14:solidFill>
          </w14:textFill>
        </w:rPr>
        <w:t>第三部分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合同专用条款</w:t>
      </w:r>
      <w:bookmarkEnd w:id="201"/>
    </w:p>
    <w:p w14:paraId="2E4C484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本部分</w:t>
      </w:r>
      <w:r>
        <w:rPr>
          <w:rFonts w:cs="Times New Roman" w:asciiTheme="minorEastAsia" w:hAnsiTheme="minorEastAsia" w:eastAsiaTheme="minorEastAsia"/>
          <w:color w:val="000000" w:themeColor="text1"/>
          <w:sz w:val="24"/>
          <w:szCs w:val="24"/>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14:textFill>
            <w14:solidFill>
              <w14:schemeClr w14:val="tx1"/>
            </w14:solidFill>
          </w14:textFill>
        </w:rPr>
        <w:t>前两部分</w:t>
      </w:r>
      <w:r>
        <w:rPr>
          <w:rFonts w:cs="Times New Roman" w:asciiTheme="minorEastAsia" w:hAnsiTheme="minorEastAsia" w:eastAsiaTheme="minorEastAsia"/>
          <w:color w:val="000000" w:themeColor="text1"/>
          <w:sz w:val="24"/>
          <w:szCs w:val="24"/>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14:textFill>
            <w14:solidFill>
              <w14:schemeClr w14:val="tx1"/>
            </w14:solidFill>
          </w14:textFill>
        </w:rPr>
        <w:t>；与前两部分</w:t>
      </w:r>
      <w:r>
        <w:rPr>
          <w:rFonts w:cs="Times New Roman" w:asciiTheme="minorEastAsia" w:hAnsiTheme="minorEastAsia" w:eastAsiaTheme="minorEastAsia"/>
          <w:color w:val="000000" w:themeColor="text1"/>
          <w:sz w:val="24"/>
          <w:szCs w:val="24"/>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tbl>
      <w:tblPr>
        <w:tblStyle w:val="2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580EC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4FCF303F">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条款号</w:t>
            </w:r>
          </w:p>
        </w:tc>
        <w:tc>
          <w:tcPr>
            <w:tcW w:w="7568" w:type="dxa"/>
            <w:vAlign w:val="center"/>
          </w:tcPr>
          <w:p w14:paraId="7DD05B8D">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约定内容</w:t>
            </w:r>
          </w:p>
        </w:tc>
      </w:tr>
      <w:tr w14:paraId="240EE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16B89C38">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67AF7AA">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7CAAF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D5BF526">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4E30633">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ACFC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6D1B33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C0FBE9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265D3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400DA31">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F8D92E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0012C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5409FD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27889A2F">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64DB7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62B8D8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43EEEB0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267E0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5F50D5E">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80F18BF">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20C25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45D813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D3A1CD7">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5E92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4CFAB0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FE4D11B">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BCE2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BE9BD0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9A0E7F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132A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72DA1C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E50AF6B">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57CF3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99D3BDB">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254EF413">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3D145F67">
      <w:pPr>
        <w:spacing w:line="360" w:lineRule="auto"/>
        <w:rPr>
          <w:rFonts w:asciiTheme="minorEastAsia" w:hAnsiTheme="minorEastAsia" w:eastAsiaTheme="minorEastAsia"/>
          <w:color w:val="000000" w:themeColor="text1"/>
          <w:sz w:val="24"/>
          <w14:textFill>
            <w14:solidFill>
              <w14:schemeClr w14:val="tx1"/>
            </w14:solidFill>
          </w14:textFill>
        </w:rPr>
      </w:pPr>
    </w:p>
    <w:p w14:paraId="4F2C00C8">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58"/>
    <w:p w14:paraId="7CE6F933">
      <w:pPr>
        <w:spacing w:line="360" w:lineRule="auto"/>
        <w:jc w:val="center"/>
        <w:outlineLvl w:val="0"/>
        <w:rPr>
          <w:rFonts w:asciiTheme="minorEastAsia" w:hAnsiTheme="minorEastAsia" w:eastAsiaTheme="minorEastAsia"/>
          <w:b/>
          <w:color w:val="auto"/>
          <w:sz w:val="28"/>
          <w:highlight w:val="none"/>
        </w:rPr>
      </w:pPr>
      <w:bookmarkStart w:id="202" w:name="_Toc13555"/>
      <w:r>
        <w:rPr>
          <w:rFonts w:hint="eastAsia" w:asciiTheme="minorEastAsia" w:hAnsiTheme="minorEastAsia" w:eastAsiaTheme="minorEastAsia"/>
          <w:b/>
          <w:color w:val="auto"/>
          <w:sz w:val="28"/>
          <w:highlight w:val="none"/>
        </w:rPr>
        <w:t>第六章  投标文件格式</w:t>
      </w:r>
      <w:bookmarkEnd w:id="202"/>
    </w:p>
    <w:p w14:paraId="173EBABC">
      <w:pPr>
        <w:spacing w:line="900" w:lineRule="exact"/>
        <w:jc w:val="center"/>
        <w:rPr>
          <w:rFonts w:asciiTheme="minorEastAsia" w:hAnsiTheme="minorEastAsia" w:eastAsiaTheme="minorEastAsia"/>
          <w:b/>
          <w:color w:val="auto"/>
          <w:sz w:val="72"/>
          <w:highlight w:val="none"/>
        </w:rPr>
      </w:pPr>
    </w:p>
    <w:p w14:paraId="646B6E81">
      <w:pPr>
        <w:spacing w:line="900" w:lineRule="exact"/>
        <w:jc w:val="center"/>
        <w:outlineLvl w:val="1"/>
        <w:rPr>
          <w:rFonts w:asciiTheme="minorEastAsia" w:hAnsiTheme="minorEastAsia" w:eastAsiaTheme="minorEastAsia"/>
          <w:b/>
          <w:color w:val="auto"/>
          <w:sz w:val="72"/>
          <w:highlight w:val="none"/>
        </w:rPr>
      </w:pPr>
      <w:bookmarkStart w:id="203" w:name="_Toc5119"/>
      <w:r>
        <w:rPr>
          <w:rFonts w:hint="eastAsia" w:asciiTheme="minorEastAsia" w:hAnsiTheme="minorEastAsia" w:eastAsiaTheme="minorEastAsia"/>
          <w:b/>
          <w:color w:val="auto"/>
          <w:sz w:val="72"/>
          <w:highlight w:val="none"/>
        </w:rPr>
        <w:t>投</w:t>
      </w:r>
      <w:bookmarkEnd w:id="203"/>
    </w:p>
    <w:p w14:paraId="68E228AC">
      <w:pPr>
        <w:spacing w:line="900" w:lineRule="exact"/>
        <w:jc w:val="center"/>
        <w:rPr>
          <w:rFonts w:asciiTheme="minorEastAsia" w:hAnsiTheme="minorEastAsia" w:eastAsiaTheme="minorEastAsia"/>
          <w:b/>
          <w:color w:val="auto"/>
          <w:sz w:val="72"/>
          <w:highlight w:val="none"/>
        </w:rPr>
      </w:pPr>
    </w:p>
    <w:p w14:paraId="6EF30245">
      <w:pPr>
        <w:spacing w:line="900" w:lineRule="exact"/>
        <w:jc w:val="center"/>
        <w:outlineLvl w:val="1"/>
        <w:rPr>
          <w:rFonts w:asciiTheme="minorEastAsia" w:hAnsiTheme="minorEastAsia" w:eastAsiaTheme="minorEastAsia"/>
          <w:b/>
          <w:color w:val="auto"/>
          <w:sz w:val="72"/>
          <w:highlight w:val="none"/>
        </w:rPr>
      </w:pPr>
      <w:bookmarkStart w:id="204" w:name="_Toc4782"/>
      <w:r>
        <w:rPr>
          <w:rFonts w:hint="eastAsia" w:asciiTheme="minorEastAsia" w:hAnsiTheme="minorEastAsia" w:eastAsiaTheme="minorEastAsia"/>
          <w:b/>
          <w:color w:val="auto"/>
          <w:sz w:val="72"/>
          <w:highlight w:val="none"/>
        </w:rPr>
        <w:t>标</w:t>
      </w:r>
      <w:bookmarkEnd w:id="204"/>
    </w:p>
    <w:p w14:paraId="29B2755B">
      <w:pPr>
        <w:spacing w:line="900" w:lineRule="exact"/>
        <w:jc w:val="center"/>
        <w:rPr>
          <w:rFonts w:asciiTheme="minorEastAsia" w:hAnsiTheme="minorEastAsia" w:eastAsiaTheme="minorEastAsia"/>
          <w:b/>
          <w:color w:val="auto"/>
          <w:sz w:val="72"/>
          <w:highlight w:val="none"/>
        </w:rPr>
      </w:pPr>
    </w:p>
    <w:p w14:paraId="2E697DE4">
      <w:pPr>
        <w:spacing w:line="900" w:lineRule="exact"/>
        <w:jc w:val="center"/>
        <w:outlineLvl w:val="1"/>
        <w:rPr>
          <w:rFonts w:asciiTheme="minorEastAsia" w:hAnsiTheme="minorEastAsia" w:eastAsiaTheme="minorEastAsia"/>
          <w:b/>
          <w:color w:val="auto"/>
          <w:sz w:val="72"/>
          <w:highlight w:val="none"/>
        </w:rPr>
      </w:pPr>
      <w:bookmarkStart w:id="205" w:name="_Toc19607"/>
      <w:r>
        <w:rPr>
          <w:rFonts w:hint="eastAsia" w:asciiTheme="minorEastAsia" w:hAnsiTheme="minorEastAsia" w:eastAsiaTheme="minorEastAsia"/>
          <w:b/>
          <w:color w:val="auto"/>
          <w:sz w:val="72"/>
          <w:highlight w:val="none"/>
        </w:rPr>
        <w:t>文</w:t>
      </w:r>
      <w:bookmarkEnd w:id="205"/>
    </w:p>
    <w:p w14:paraId="213C712A">
      <w:pPr>
        <w:spacing w:line="900" w:lineRule="exact"/>
        <w:jc w:val="center"/>
        <w:rPr>
          <w:rFonts w:asciiTheme="minorEastAsia" w:hAnsiTheme="minorEastAsia" w:eastAsiaTheme="minorEastAsia"/>
          <w:b/>
          <w:color w:val="auto"/>
          <w:sz w:val="72"/>
          <w:highlight w:val="none"/>
        </w:rPr>
      </w:pPr>
    </w:p>
    <w:p w14:paraId="410238F9">
      <w:pPr>
        <w:jc w:val="center"/>
        <w:outlineLvl w:val="1"/>
        <w:rPr>
          <w:rFonts w:asciiTheme="minorEastAsia" w:hAnsiTheme="minorEastAsia" w:eastAsiaTheme="minorEastAsia"/>
          <w:b/>
          <w:color w:val="auto"/>
          <w:sz w:val="72"/>
          <w:highlight w:val="none"/>
        </w:rPr>
      </w:pPr>
      <w:bookmarkStart w:id="206" w:name="_Toc8365"/>
      <w:r>
        <w:rPr>
          <w:rFonts w:hint="eastAsia" w:asciiTheme="minorEastAsia" w:hAnsiTheme="minorEastAsia" w:eastAsiaTheme="minorEastAsia"/>
          <w:b/>
          <w:color w:val="auto"/>
          <w:sz w:val="72"/>
          <w:highlight w:val="none"/>
        </w:rPr>
        <w:t>件</w:t>
      </w:r>
      <w:bookmarkEnd w:id="206"/>
    </w:p>
    <w:p w14:paraId="34FFCD18">
      <w:pPr>
        <w:spacing w:after="156" w:afterLines="50"/>
        <w:jc w:val="center"/>
        <w:rPr>
          <w:rFonts w:asciiTheme="minorEastAsia" w:hAnsiTheme="minorEastAsia" w:eastAsiaTheme="minorEastAsia"/>
          <w:b/>
          <w:color w:val="auto"/>
          <w:sz w:val="72"/>
          <w:highlight w:val="none"/>
        </w:rPr>
      </w:pPr>
    </w:p>
    <w:p w14:paraId="78428327">
      <w:pPr>
        <w:pStyle w:val="2"/>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1"/>
        <w:rPr>
          <w:rFonts w:hint="default" w:ascii="宋体" w:hAnsi="宋体" w:eastAsia="宋体"/>
          <w:color w:val="auto"/>
          <w:sz w:val="24"/>
          <w:szCs w:val="18"/>
          <w:highlight w:val="none"/>
          <w:lang w:val="en-US" w:eastAsia="zh-CN"/>
        </w:rPr>
      </w:pPr>
      <w:bookmarkStart w:id="207" w:name="_Toc32506"/>
      <w:bookmarkStart w:id="208" w:name="_Toc29674"/>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207"/>
      <w:r>
        <w:rPr>
          <w:rFonts w:hint="eastAsia" w:ascii="宋体" w:hAnsi="宋体" w:eastAsia="宋体" w:cs="@仿宋_GB2312"/>
          <w:b w:val="0"/>
          <w:bCs w:val="0"/>
          <w:i/>
          <w:iCs/>
          <w:color w:val="FF0000"/>
          <w:kern w:val="2"/>
          <w:sz w:val="24"/>
          <w:szCs w:val="18"/>
          <w:highlight w:val="none"/>
          <w:lang w:val="en-US" w:eastAsia="zh-CN" w:bidi="ar-SA"/>
        </w:rPr>
        <w:t>（如不分包，请删去本行）</w:t>
      </w:r>
      <w:bookmarkEnd w:id="208"/>
    </w:p>
    <w:p w14:paraId="45F4C76E">
      <w:pPr>
        <w:spacing w:before="156" w:beforeLines="50" w:after="156" w:afterLines="50"/>
        <w:jc w:val="center"/>
        <w:outlineLvl w:val="9"/>
        <w:rPr>
          <w:rFonts w:asciiTheme="minorEastAsia" w:hAnsiTheme="minorEastAsia" w:eastAsiaTheme="minorEastAsia"/>
          <w:b/>
          <w:color w:val="auto"/>
          <w:sz w:val="32"/>
          <w:szCs w:val="32"/>
          <w:highlight w:val="none"/>
        </w:rPr>
      </w:pPr>
    </w:p>
    <w:p w14:paraId="750B84EA">
      <w:pPr>
        <w:spacing w:after="156" w:afterLines="50" w:line="500" w:lineRule="exact"/>
        <w:jc w:val="center"/>
        <w:rPr>
          <w:rFonts w:asciiTheme="minorEastAsia" w:hAnsiTheme="minorEastAsia" w:eastAsiaTheme="minorEastAsia"/>
          <w:b/>
          <w:color w:val="auto"/>
          <w:sz w:val="28"/>
          <w:szCs w:val="28"/>
          <w:highlight w:val="none"/>
        </w:rPr>
      </w:pPr>
    </w:p>
    <w:p w14:paraId="1F452FC9">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E299201">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DDD9F67">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E137C8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09" w:name="_Toc8037"/>
      <w:bookmarkStart w:id="210" w:name="_Toc1968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09"/>
      <w:bookmarkEnd w:id="210"/>
    </w:p>
    <w:p w14:paraId="08D1157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D4923CA">
      <w:pPr>
        <w:spacing w:line="360" w:lineRule="auto"/>
        <w:jc w:val="center"/>
        <w:outlineLvl w:val="1"/>
        <w:rPr>
          <w:rFonts w:asciiTheme="minorEastAsia" w:hAnsiTheme="minorEastAsia" w:eastAsiaTheme="minorEastAsia"/>
          <w:b/>
          <w:color w:val="auto"/>
          <w:sz w:val="24"/>
          <w:highlight w:val="none"/>
        </w:rPr>
      </w:pPr>
      <w:bookmarkStart w:id="211" w:name="_Toc28960"/>
      <w:bookmarkStart w:id="212" w:name="_Toc17986"/>
      <w:r>
        <w:rPr>
          <w:rFonts w:hint="eastAsia" w:asciiTheme="minorEastAsia" w:hAnsiTheme="minorEastAsia" w:eastAsiaTheme="minorEastAsia"/>
          <w:b/>
          <w:color w:val="auto"/>
          <w:sz w:val="24"/>
          <w:highlight w:val="none"/>
        </w:rPr>
        <w:t>一、开标一览表</w:t>
      </w:r>
      <w:bookmarkEnd w:id="211"/>
      <w:bookmarkEnd w:id="212"/>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6818"/>
      </w:tblGrid>
      <w:tr w14:paraId="3618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3A98483B">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4BD9C6B7">
            <w:pPr>
              <w:spacing w:line="360" w:lineRule="exact"/>
              <w:jc w:val="center"/>
              <w:rPr>
                <w:rFonts w:asciiTheme="minorEastAsia" w:hAnsiTheme="minorEastAsia" w:eastAsiaTheme="minorEastAsia"/>
                <w:bCs/>
                <w:color w:val="auto"/>
                <w:sz w:val="24"/>
                <w:highlight w:val="none"/>
                <w:u w:val="single"/>
              </w:rPr>
            </w:pPr>
          </w:p>
        </w:tc>
      </w:tr>
      <w:tr w14:paraId="71C9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B9281E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57B3AB3">
            <w:pPr>
              <w:spacing w:line="360" w:lineRule="auto"/>
              <w:rPr>
                <w:rFonts w:asciiTheme="minorEastAsia" w:hAnsiTheme="minorEastAsia" w:eastAsiaTheme="minorEastAsia"/>
                <w:color w:val="auto"/>
                <w:sz w:val="24"/>
                <w:highlight w:val="none"/>
              </w:rPr>
            </w:pPr>
          </w:p>
        </w:tc>
      </w:tr>
      <w:tr w14:paraId="55BA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2BD4B12">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752AD2DF">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2312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327A79">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D04ABF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A60EACD">
            <w:pPr>
              <w:keepNext w:val="0"/>
              <w:keepLines w:val="0"/>
              <w:pageBreakBefore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049E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67A168C">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D895602">
            <w:pPr>
              <w:spacing w:line="360" w:lineRule="auto"/>
              <w:jc w:val="left"/>
              <w:rPr>
                <w:rFonts w:asciiTheme="minorEastAsia" w:hAnsiTheme="minorEastAsia" w:eastAsiaTheme="minorEastAsia"/>
                <w:color w:val="auto"/>
                <w:sz w:val="24"/>
                <w:szCs w:val="28"/>
                <w:highlight w:val="none"/>
              </w:rPr>
            </w:pPr>
          </w:p>
        </w:tc>
      </w:tr>
    </w:tbl>
    <w:p w14:paraId="4BAA605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F3EC433">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2E697A7">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403A17C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2C620D5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011E63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00974E3">
      <w:pPr>
        <w:spacing w:line="360" w:lineRule="auto"/>
        <w:jc w:val="center"/>
        <w:outlineLvl w:val="1"/>
        <w:rPr>
          <w:rFonts w:asciiTheme="minorEastAsia" w:hAnsiTheme="minorEastAsia" w:eastAsiaTheme="minorEastAsia"/>
          <w:b/>
          <w:color w:val="auto"/>
          <w:sz w:val="24"/>
          <w:highlight w:val="none"/>
        </w:rPr>
      </w:pPr>
      <w:bookmarkStart w:id="213" w:name="_Toc6441"/>
      <w:bookmarkStart w:id="214" w:name="_Toc6120"/>
      <w:r>
        <w:rPr>
          <w:rFonts w:hint="eastAsia" w:asciiTheme="minorEastAsia" w:hAnsiTheme="minorEastAsia" w:eastAsiaTheme="minorEastAsia"/>
          <w:b/>
          <w:color w:val="auto"/>
          <w:sz w:val="24"/>
          <w:highlight w:val="none"/>
        </w:rPr>
        <w:t>二、投标函</w:t>
      </w:r>
      <w:bookmarkEnd w:id="213"/>
      <w:bookmarkEnd w:id="214"/>
    </w:p>
    <w:p w14:paraId="2C84E476">
      <w:pPr>
        <w:pStyle w:val="11"/>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4D325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48C10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DB02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CE7B2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42D55F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AB035FC">
      <w:pPr>
        <w:spacing w:line="360" w:lineRule="auto"/>
        <w:ind w:firstLine="4800" w:firstLineChars="2000"/>
        <w:rPr>
          <w:rFonts w:ascii="宋体" w:hAnsi="宋体" w:eastAsia="宋体"/>
          <w:color w:val="auto"/>
          <w:sz w:val="24"/>
          <w:highlight w:val="none"/>
        </w:rPr>
      </w:pPr>
    </w:p>
    <w:p w14:paraId="73B5F41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144CA91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9A79AEE">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2DD5C84E">
      <w:pPr>
        <w:spacing w:line="360" w:lineRule="auto"/>
        <w:jc w:val="center"/>
        <w:outlineLvl w:val="1"/>
        <w:rPr>
          <w:rFonts w:hint="eastAsia" w:asciiTheme="minorEastAsia" w:hAnsiTheme="minorEastAsia" w:eastAsiaTheme="minorEastAsia"/>
          <w:b/>
          <w:color w:val="auto"/>
          <w:sz w:val="24"/>
          <w:highlight w:val="none"/>
        </w:rPr>
      </w:pPr>
      <w:bookmarkStart w:id="215" w:name="_Toc18881"/>
      <w:r>
        <w:rPr>
          <w:rFonts w:hint="eastAsia" w:asciiTheme="minorEastAsia" w:hAnsiTheme="minorEastAsia" w:eastAsiaTheme="minorEastAsia"/>
          <w:b/>
          <w:color w:val="auto"/>
          <w:sz w:val="24"/>
          <w:highlight w:val="none"/>
          <w:lang w:val="en-US" w:eastAsia="zh-CN"/>
        </w:rPr>
        <w:t>三．投标人资格声明书</w:t>
      </w:r>
      <w:bookmarkEnd w:id="215"/>
      <w:r>
        <w:rPr>
          <w:rFonts w:hint="eastAsia" w:asciiTheme="minorEastAsia" w:hAnsiTheme="minorEastAsia" w:eastAsiaTheme="minorEastAsia"/>
          <w:b/>
          <w:color w:val="auto"/>
          <w:sz w:val="24"/>
          <w:highlight w:val="none"/>
          <w:lang w:val="en-US" w:eastAsia="zh-CN"/>
        </w:rPr>
        <w:t xml:space="preserve"> </w:t>
      </w:r>
    </w:p>
    <w:p w14:paraId="1470E986">
      <w:pPr>
        <w:pStyle w:val="11"/>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1778D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756892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4CFA76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3EAB6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F96C1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EE3FA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4E0FD4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（六）我单位不存在为采购项目提供整体设计、规范编制或者项目管理、监理、检测等服务后，再参加该采购项目的其他采购活动的情形（单一来源采购项目除外）；</w:t>
      </w:r>
    </w:p>
    <w:p w14:paraId="5A2954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（七）与我单位存在单位负责人为同一人或者存在直接控股、管理关系的其他法人单位信息如下（如有，不论其是否参加同一合同项下的政府采购活动均须填写）：</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7C1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BB063C1">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1419231F">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2CF9630C">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39E5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3ED3143">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21F34B74">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4050F636">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7CE1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6DADAE2">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3CA36E8A">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51CD7DB">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3E2785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6DF782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AF91427">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993F213">
      <w:pPr>
        <w:rPr>
          <w:rFonts w:hint="eastAsia" w:asciiTheme="minorEastAsia" w:hAnsiTheme="minorEastAsia" w:eastAsiaTheme="minorEastAsia"/>
          <w:b/>
          <w:color w:val="auto"/>
          <w:sz w:val="24"/>
          <w:highlight w:val="none"/>
        </w:rPr>
      </w:pPr>
      <w:bookmarkStart w:id="216" w:name="_Toc11607"/>
      <w:r>
        <w:rPr>
          <w:rFonts w:hint="eastAsia" w:asciiTheme="minorEastAsia" w:hAnsiTheme="minorEastAsia" w:eastAsiaTheme="minorEastAsia"/>
          <w:b/>
          <w:color w:val="auto"/>
          <w:sz w:val="24"/>
          <w:highlight w:val="none"/>
        </w:rPr>
        <w:br w:type="page"/>
      </w:r>
    </w:p>
    <w:p w14:paraId="54A4C2E9">
      <w:pPr>
        <w:spacing w:line="360" w:lineRule="auto"/>
        <w:jc w:val="center"/>
        <w:outlineLvl w:val="1"/>
        <w:rPr>
          <w:rFonts w:asciiTheme="minorEastAsia" w:hAnsiTheme="minorEastAsia" w:eastAsiaTheme="minorEastAsia"/>
          <w:b/>
          <w:color w:val="auto"/>
          <w:sz w:val="24"/>
          <w:highlight w:val="none"/>
        </w:rPr>
      </w:pPr>
      <w:bookmarkStart w:id="217" w:name="_Toc24583"/>
      <w:r>
        <w:rPr>
          <w:rFonts w:hint="eastAsia" w:asciiTheme="minorEastAsia" w:hAnsiTheme="minorEastAsia" w:eastAsiaTheme="minorEastAsia"/>
          <w:b/>
          <w:color w:val="auto"/>
          <w:sz w:val="24"/>
          <w:highlight w:val="none"/>
        </w:rPr>
        <w:t>四、授权书</w:t>
      </w:r>
      <w:bookmarkEnd w:id="216"/>
      <w:bookmarkEnd w:id="217"/>
    </w:p>
    <w:p w14:paraId="79ED74C6">
      <w:pPr>
        <w:pStyle w:val="10"/>
        <w:snapToGrid w:val="0"/>
        <w:spacing w:line="360" w:lineRule="auto"/>
        <w:ind w:firstLine="480" w:firstLineChars="200"/>
        <w:jc w:val="left"/>
        <w:rPr>
          <w:rFonts w:hAnsi="宋体" w:eastAsia="宋体"/>
          <w:color w:val="auto"/>
          <w:sz w:val="24"/>
          <w:szCs w:val="28"/>
          <w:highlight w:val="none"/>
        </w:rPr>
      </w:pPr>
    </w:p>
    <w:p w14:paraId="5F522437">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24553D2">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AD19E9C">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FF74B93">
      <w:pPr>
        <w:spacing w:line="360" w:lineRule="auto"/>
        <w:ind w:firstLine="435"/>
        <w:rPr>
          <w:rFonts w:asciiTheme="minorEastAsia" w:hAnsiTheme="minorEastAsia" w:eastAsiaTheme="minorEastAsia"/>
          <w:color w:val="auto"/>
          <w:sz w:val="24"/>
          <w:highlight w:val="none"/>
        </w:rPr>
      </w:pPr>
    </w:p>
    <w:p w14:paraId="0F399850">
      <w:pPr>
        <w:spacing w:line="360" w:lineRule="auto"/>
        <w:ind w:firstLine="435"/>
        <w:rPr>
          <w:rFonts w:asciiTheme="minorEastAsia" w:hAnsiTheme="minorEastAsia" w:eastAsiaTheme="minorEastAsia"/>
          <w:color w:val="auto"/>
          <w:sz w:val="24"/>
          <w:highlight w:val="none"/>
        </w:rPr>
      </w:pPr>
    </w:p>
    <w:p w14:paraId="776598C0">
      <w:pPr>
        <w:spacing w:line="360" w:lineRule="auto"/>
        <w:ind w:firstLine="435"/>
        <w:rPr>
          <w:rFonts w:asciiTheme="minorEastAsia" w:hAnsiTheme="minorEastAsia" w:eastAsiaTheme="minorEastAsia"/>
          <w:color w:val="auto"/>
          <w:sz w:val="24"/>
          <w:highlight w:val="none"/>
        </w:rPr>
      </w:pPr>
    </w:p>
    <w:p w14:paraId="123D485F">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77779EF">
      <w:pPr>
        <w:spacing w:line="360" w:lineRule="auto"/>
        <w:ind w:firstLine="435"/>
        <w:rPr>
          <w:rFonts w:hAnsi="宋体" w:eastAsia="宋体"/>
          <w:color w:val="auto"/>
          <w:sz w:val="24"/>
          <w:szCs w:val="28"/>
          <w:highlight w:val="none"/>
          <w:lang w:val="zh-CN"/>
        </w:rPr>
      </w:pPr>
    </w:p>
    <w:p w14:paraId="4CA7E01C">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4CEAB8C5">
      <w:pPr>
        <w:spacing w:line="360" w:lineRule="auto"/>
        <w:rPr>
          <w:rFonts w:ascii="宋体" w:hAnsi="宋体" w:eastAsia="宋体"/>
          <w:color w:val="auto"/>
          <w:sz w:val="24"/>
          <w:szCs w:val="28"/>
          <w:highlight w:val="none"/>
        </w:rPr>
      </w:pPr>
    </w:p>
    <w:p w14:paraId="503C7A1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54D925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752C2D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77E46E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7F490E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654C1F9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CEF4DF8">
      <w:pPr>
        <w:spacing w:line="360" w:lineRule="auto"/>
        <w:jc w:val="center"/>
        <w:outlineLvl w:val="1"/>
        <w:rPr>
          <w:rFonts w:hint="eastAsia" w:asciiTheme="minorEastAsia" w:hAnsiTheme="minorEastAsia" w:eastAsiaTheme="minorEastAsia"/>
          <w:b/>
          <w:color w:val="auto"/>
          <w:sz w:val="24"/>
          <w:highlight w:val="none"/>
        </w:rPr>
      </w:pPr>
      <w:bookmarkStart w:id="218" w:name="_Toc31027"/>
      <w:bookmarkStart w:id="219" w:name="_Toc32226"/>
      <w:r>
        <w:rPr>
          <w:rFonts w:hint="eastAsia" w:asciiTheme="minorEastAsia" w:hAnsiTheme="minorEastAsia" w:eastAsiaTheme="minorEastAsia"/>
          <w:b/>
          <w:color w:val="auto"/>
          <w:sz w:val="24"/>
          <w:highlight w:val="none"/>
        </w:rPr>
        <w:t>五、投标分项报价表</w:t>
      </w:r>
      <w:bookmarkEnd w:id="218"/>
      <w:bookmarkEnd w:id="219"/>
    </w:p>
    <w:p w14:paraId="7BFA8A4B">
      <w:pPr>
        <w:pStyle w:val="38"/>
        <w:jc w:val="left"/>
        <w:rPr>
          <w:rFonts w:hint="default" w:ascii="宋体" w:hAnsi="宋体" w:eastAsia="宋体"/>
          <w:b/>
          <w:bCs/>
          <w:lang w:val="en-US" w:eastAsia="zh-CN"/>
        </w:rPr>
      </w:pPr>
      <w:r>
        <w:rPr>
          <w:rFonts w:hint="eastAsia" w:ascii="宋体" w:hAnsi="宋体" w:eastAsia="宋体"/>
          <w:b/>
          <w:bCs/>
          <w:lang w:val="en-US" w:eastAsia="zh-CN"/>
        </w:rPr>
        <w:t>5-1货物部分</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51"/>
        <w:gridCol w:w="1443"/>
        <w:gridCol w:w="1443"/>
        <w:gridCol w:w="737"/>
        <w:gridCol w:w="737"/>
        <w:gridCol w:w="1031"/>
        <w:gridCol w:w="1031"/>
        <w:gridCol w:w="735"/>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30"/>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序号</w:t>
            </w:r>
          </w:p>
        </w:tc>
        <w:tc>
          <w:tcPr>
            <w:tcW w:w="776" w:type="pct"/>
            <w:noWrap w:val="0"/>
            <w:vAlign w:val="center"/>
          </w:tcPr>
          <w:p w14:paraId="73FB9F55">
            <w:pPr>
              <w:jc w:val="center"/>
              <w:rPr>
                <w:rFonts w:ascii="宋体" w:hAnsi="宋体" w:eastAsia="宋体"/>
                <w:b/>
                <w:sz w:val="24"/>
              </w:rPr>
            </w:pPr>
            <w:r>
              <w:rPr>
                <w:rFonts w:hint="eastAsia" w:ascii="宋体" w:hAnsi="宋体" w:eastAsia="宋体"/>
                <w:b/>
                <w:sz w:val="24"/>
              </w:rPr>
              <w:t>货物名称</w:t>
            </w:r>
          </w:p>
        </w:tc>
        <w:tc>
          <w:tcPr>
            <w:tcW w:w="772" w:type="pct"/>
            <w:noWrap w:val="0"/>
            <w:vAlign w:val="center"/>
          </w:tcPr>
          <w:p w14:paraId="74F9288A">
            <w:pPr>
              <w:jc w:val="center"/>
              <w:rPr>
                <w:rFonts w:ascii="宋体" w:hAnsi="宋体" w:eastAsia="宋体"/>
                <w:b/>
                <w:sz w:val="24"/>
              </w:rPr>
            </w:pPr>
            <w:r>
              <w:rPr>
                <w:rFonts w:hint="eastAsia" w:ascii="宋体" w:hAnsi="宋体" w:eastAsia="宋体"/>
                <w:b/>
                <w:sz w:val="24"/>
              </w:rPr>
              <w:t>品牌、型</w:t>
            </w:r>
          </w:p>
          <w:p w14:paraId="75AB3D77">
            <w:pPr>
              <w:jc w:val="center"/>
              <w:rPr>
                <w:rFonts w:ascii="宋体" w:hAnsi="宋体" w:eastAsia="宋体"/>
                <w:b/>
                <w:sz w:val="24"/>
              </w:rPr>
            </w:pPr>
            <w:r>
              <w:rPr>
                <w:rFonts w:hint="eastAsia" w:ascii="宋体" w:hAnsi="宋体" w:eastAsia="宋体"/>
                <w:b/>
                <w:sz w:val="24"/>
              </w:rPr>
              <w:t>号规格</w:t>
            </w:r>
          </w:p>
        </w:tc>
        <w:tc>
          <w:tcPr>
            <w:tcW w:w="772" w:type="pct"/>
            <w:noWrap w:val="0"/>
            <w:vAlign w:val="center"/>
          </w:tcPr>
          <w:p w14:paraId="3FC9B9D4">
            <w:pPr>
              <w:jc w:val="center"/>
              <w:rPr>
                <w:rFonts w:ascii="宋体" w:hAnsi="宋体" w:eastAsia="宋体"/>
                <w:b/>
                <w:sz w:val="24"/>
              </w:rPr>
            </w:pPr>
            <w:r>
              <w:rPr>
                <w:rFonts w:hint="eastAsia" w:ascii="宋体" w:hAnsi="宋体" w:eastAsia="宋体"/>
                <w:b/>
                <w:sz w:val="24"/>
              </w:rPr>
              <w:t>原产地及</w:t>
            </w:r>
          </w:p>
          <w:p w14:paraId="69A6F33E">
            <w:pPr>
              <w:jc w:val="center"/>
              <w:rPr>
                <w:rFonts w:ascii="宋体" w:hAnsi="宋体" w:eastAsia="宋体"/>
                <w:b/>
                <w:sz w:val="24"/>
              </w:rPr>
            </w:pPr>
            <w:r>
              <w:rPr>
                <w:rFonts w:hint="eastAsia" w:ascii="宋体" w:hAnsi="宋体" w:eastAsia="宋体"/>
                <w:b/>
                <w:sz w:val="24"/>
              </w:rPr>
              <w:t>生产厂商</w:t>
            </w:r>
          </w:p>
        </w:tc>
        <w:tc>
          <w:tcPr>
            <w:tcW w:w="394" w:type="pct"/>
            <w:noWrap w:val="0"/>
            <w:vAlign w:val="center"/>
          </w:tcPr>
          <w:p w14:paraId="5E220F61">
            <w:pPr>
              <w:jc w:val="center"/>
              <w:rPr>
                <w:rFonts w:ascii="宋体" w:hAnsi="宋体" w:eastAsia="宋体"/>
                <w:b/>
                <w:sz w:val="24"/>
              </w:rPr>
            </w:pPr>
            <w:r>
              <w:rPr>
                <w:rFonts w:hint="eastAsia" w:ascii="宋体" w:hAnsi="宋体" w:eastAsia="宋体"/>
                <w:b/>
                <w:sz w:val="24"/>
              </w:rPr>
              <w:t>单位</w:t>
            </w:r>
          </w:p>
        </w:tc>
        <w:tc>
          <w:tcPr>
            <w:tcW w:w="394" w:type="pct"/>
            <w:noWrap w:val="0"/>
            <w:vAlign w:val="center"/>
          </w:tcPr>
          <w:p w14:paraId="320CC90F">
            <w:pPr>
              <w:jc w:val="center"/>
              <w:rPr>
                <w:rFonts w:ascii="宋体" w:hAnsi="宋体" w:eastAsia="宋体"/>
                <w:b/>
                <w:sz w:val="24"/>
              </w:rPr>
            </w:pPr>
            <w:r>
              <w:rPr>
                <w:rFonts w:hint="eastAsia" w:ascii="宋体" w:hAnsi="宋体" w:eastAsia="宋体"/>
                <w:b/>
                <w:sz w:val="24"/>
              </w:rPr>
              <w:t>数量</w:t>
            </w:r>
          </w:p>
        </w:tc>
        <w:tc>
          <w:tcPr>
            <w:tcW w:w="551" w:type="pct"/>
            <w:noWrap w:val="0"/>
            <w:vAlign w:val="center"/>
          </w:tcPr>
          <w:p w14:paraId="57B37F39">
            <w:pPr>
              <w:jc w:val="center"/>
              <w:rPr>
                <w:rFonts w:ascii="宋体" w:hAnsi="宋体" w:eastAsia="宋体"/>
                <w:b/>
                <w:sz w:val="24"/>
              </w:rPr>
            </w:pPr>
            <w:r>
              <w:rPr>
                <w:rFonts w:hint="eastAsia" w:ascii="宋体" w:hAnsi="宋体" w:eastAsia="宋体"/>
                <w:b/>
                <w:sz w:val="24"/>
              </w:rPr>
              <w:t>单价</w:t>
            </w:r>
          </w:p>
          <w:p w14:paraId="39894848">
            <w:pPr>
              <w:jc w:val="center"/>
              <w:rPr>
                <w:rFonts w:ascii="宋体" w:hAnsi="宋体" w:eastAsia="宋体"/>
                <w:b/>
                <w:sz w:val="24"/>
              </w:rPr>
            </w:pPr>
            <w:r>
              <w:rPr>
                <w:rFonts w:hint="eastAsia" w:ascii="宋体" w:hAnsi="宋体" w:eastAsia="宋体"/>
                <w:b/>
                <w:sz w:val="24"/>
              </w:rPr>
              <w:t>（元）</w:t>
            </w:r>
          </w:p>
        </w:tc>
        <w:tc>
          <w:tcPr>
            <w:tcW w:w="551" w:type="pct"/>
            <w:noWrap w:val="0"/>
            <w:vAlign w:val="center"/>
          </w:tcPr>
          <w:p w14:paraId="3425285D">
            <w:pPr>
              <w:jc w:val="center"/>
              <w:rPr>
                <w:rFonts w:ascii="宋体" w:hAnsi="宋体" w:eastAsia="宋体"/>
                <w:b/>
                <w:sz w:val="24"/>
              </w:rPr>
            </w:pPr>
            <w:r>
              <w:rPr>
                <w:rFonts w:hint="eastAsia" w:ascii="宋体" w:hAnsi="宋体" w:eastAsia="宋体"/>
                <w:b/>
                <w:sz w:val="24"/>
              </w:rPr>
              <w:t>小计</w:t>
            </w:r>
          </w:p>
          <w:p w14:paraId="57010817">
            <w:pPr>
              <w:jc w:val="center"/>
              <w:rPr>
                <w:rFonts w:ascii="宋体" w:hAnsi="宋体" w:eastAsia="宋体"/>
                <w:b/>
                <w:sz w:val="24"/>
              </w:rPr>
            </w:pPr>
            <w:r>
              <w:rPr>
                <w:rFonts w:hint="eastAsia" w:ascii="宋体" w:hAnsi="宋体" w:eastAsia="宋体"/>
                <w:b/>
                <w:sz w:val="24"/>
              </w:rPr>
              <w:t>（元）</w:t>
            </w:r>
          </w:p>
        </w:tc>
        <w:tc>
          <w:tcPr>
            <w:tcW w:w="393" w:type="pct"/>
            <w:noWrap w:val="0"/>
            <w:vAlign w:val="center"/>
          </w:tcPr>
          <w:p w14:paraId="47A63804">
            <w:pPr>
              <w:jc w:val="center"/>
              <w:rPr>
                <w:rFonts w:ascii="宋体" w:hAnsi="宋体" w:eastAsia="宋体"/>
                <w:b/>
                <w:sz w:val="24"/>
              </w:rPr>
            </w:pPr>
            <w:r>
              <w:rPr>
                <w:rFonts w:hint="eastAsia" w:ascii="宋体" w:hAnsi="宋体" w:eastAsia="宋体"/>
                <w:b/>
                <w:sz w:val="24"/>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81E0F3E">
            <w:pPr>
              <w:jc w:val="center"/>
              <w:rPr>
                <w:rFonts w:ascii="宋体" w:hAnsi="宋体" w:eastAsia="宋体"/>
                <w:sz w:val="24"/>
              </w:rPr>
            </w:pPr>
            <w:r>
              <w:rPr>
                <w:rFonts w:hint="eastAsia" w:ascii="宋体" w:hAnsi="宋体" w:eastAsia="宋体"/>
                <w:sz w:val="24"/>
              </w:rPr>
              <w:t>1</w:t>
            </w:r>
          </w:p>
        </w:tc>
        <w:tc>
          <w:tcPr>
            <w:tcW w:w="776" w:type="pct"/>
            <w:noWrap w:val="0"/>
            <w:vAlign w:val="top"/>
          </w:tcPr>
          <w:p w14:paraId="7761E195">
            <w:pPr>
              <w:rPr>
                <w:rFonts w:ascii="宋体" w:hAnsi="宋体" w:eastAsia="宋体"/>
                <w:sz w:val="24"/>
              </w:rPr>
            </w:pPr>
          </w:p>
        </w:tc>
        <w:tc>
          <w:tcPr>
            <w:tcW w:w="772" w:type="pct"/>
            <w:noWrap w:val="0"/>
            <w:vAlign w:val="top"/>
          </w:tcPr>
          <w:p w14:paraId="0375DE1C">
            <w:pPr>
              <w:rPr>
                <w:rFonts w:ascii="宋体" w:hAnsi="宋体" w:eastAsia="宋体"/>
                <w:sz w:val="24"/>
              </w:rPr>
            </w:pPr>
          </w:p>
        </w:tc>
        <w:tc>
          <w:tcPr>
            <w:tcW w:w="772" w:type="pct"/>
            <w:noWrap w:val="0"/>
            <w:vAlign w:val="top"/>
          </w:tcPr>
          <w:p w14:paraId="52FF1C92">
            <w:pPr>
              <w:rPr>
                <w:rFonts w:ascii="宋体" w:hAnsi="宋体" w:eastAsia="宋体"/>
                <w:sz w:val="24"/>
              </w:rPr>
            </w:pPr>
          </w:p>
        </w:tc>
        <w:tc>
          <w:tcPr>
            <w:tcW w:w="394" w:type="pct"/>
            <w:noWrap w:val="0"/>
            <w:vAlign w:val="top"/>
          </w:tcPr>
          <w:p w14:paraId="7C01FFE9">
            <w:pPr>
              <w:rPr>
                <w:rFonts w:ascii="宋体" w:hAnsi="宋体" w:eastAsia="宋体"/>
                <w:sz w:val="24"/>
              </w:rPr>
            </w:pPr>
          </w:p>
        </w:tc>
        <w:tc>
          <w:tcPr>
            <w:tcW w:w="394" w:type="pct"/>
            <w:noWrap w:val="0"/>
            <w:vAlign w:val="top"/>
          </w:tcPr>
          <w:p w14:paraId="4DE5AC10">
            <w:pPr>
              <w:rPr>
                <w:rFonts w:ascii="宋体" w:hAnsi="宋体" w:eastAsia="宋体"/>
                <w:sz w:val="24"/>
              </w:rPr>
            </w:pPr>
          </w:p>
        </w:tc>
        <w:tc>
          <w:tcPr>
            <w:tcW w:w="551" w:type="pct"/>
            <w:noWrap w:val="0"/>
            <w:vAlign w:val="top"/>
          </w:tcPr>
          <w:p w14:paraId="21DA4597">
            <w:pPr>
              <w:rPr>
                <w:rFonts w:ascii="宋体" w:hAnsi="宋体" w:eastAsia="宋体"/>
                <w:sz w:val="24"/>
              </w:rPr>
            </w:pPr>
          </w:p>
        </w:tc>
        <w:tc>
          <w:tcPr>
            <w:tcW w:w="551" w:type="pct"/>
            <w:noWrap w:val="0"/>
            <w:vAlign w:val="top"/>
          </w:tcPr>
          <w:p w14:paraId="2A9B41D8">
            <w:pPr>
              <w:rPr>
                <w:rFonts w:ascii="宋体" w:hAnsi="宋体" w:eastAsia="宋体"/>
                <w:sz w:val="24"/>
              </w:rPr>
            </w:pPr>
          </w:p>
        </w:tc>
        <w:tc>
          <w:tcPr>
            <w:tcW w:w="393" w:type="pct"/>
            <w:noWrap w:val="0"/>
            <w:vAlign w:val="top"/>
          </w:tcPr>
          <w:p w14:paraId="2B68B0FE">
            <w:pPr>
              <w:rPr>
                <w:rFonts w:ascii="宋体" w:hAnsi="宋体" w:eastAsia="宋体"/>
                <w:sz w:val="24"/>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1A75D3A">
            <w:pPr>
              <w:jc w:val="center"/>
              <w:rPr>
                <w:rFonts w:ascii="宋体" w:hAnsi="宋体" w:eastAsia="宋体"/>
                <w:sz w:val="24"/>
              </w:rPr>
            </w:pPr>
            <w:r>
              <w:rPr>
                <w:rFonts w:hint="eastAsia" w:ascii="宋体" w:hAnsi="宋体" w:eastAsia="宋体"/>
                <w:sz w:val="24"/>
              </w:rPr>
              <w:t>2</w:t>
            </w:r>
          </w:p>
        </w:tc>
        <w:tc>
          <w:tcPr>
            <w:tcW w:w="776" w:type="pct"/>
            <w:noWrap w:val="0"/>
            <w:vAlign w:val="top"/>
          </w:tcPr>
          <w:p w14:paraId="1C5F27B4">
            <w:pPr>
              <w:rPr>
                <w:rFonts w:ascii="宋体" w:hAnsi="宋体" w:eastAsia="宋体"/>
                <w:sz w:val="24"/>
              </w:rPr>
            </w:pPr>
          </w:p>
        </w:tc>
        <w:tc>
          <w:tcPr>
            <w:tcW w:w="772" w:type="pct"/>
            <w:noWrap w:val="0"/>
            <w:vAlign w:val="top"/>
          </w:tcPr>
          <w:p w14:paraId="439F3115">
            <w:pPr>
              <w:rPr>
                <w:rFonts w:ascii="宋体" w:hAnsi="宋体" w:eastAsia="宋体"/>
                <w:sz w:val="24"/>
              </w:rPr>
            </w:pPr>
          </w:p>
        </w:tc>
        <w:tc>
          <w:tcPr>
            <w:tcW w:w="772" w:type="pct"/>
            <w:noWrap w:val="0"/>
            <w:vAlign w:val="top"/>
          </w:tcPr>
          <w:p w14:paraId="0B5EF6A2">
            <w:pPr>
              <w:rPr>
                <w:rFonts w:ascii="宋体" w:hAnsi="宋体" w:eastAsia="宋体"/>
                <w:sz w:val="24"/>
              </w:rPr>
            </w:pPr>
          </w:p>
        </w:tc>
        <w:tc>
          <w:tcPr>
            <w:tcW w:w="394" w:type="pct"/>
            <w:noWrap w:val="0"/>
            <w:vAlign w:val="top"/>
          </w:tcPr>
          <w:p w14:paraId="66BA4716">
            <w:pPr>
              <w:rPr>
                <w:rFonts w:ascii="宋体" w:hAnsi="宋体" w:eastAsia="宋体"/>
                <w:sz w:val="24"/>
              </w:rPr>
            </w:pPr>
          </w:p>
        </w:tc>
        <w:tc>
          <w:tcPr>
            <w:tcW w:w="394" w:type="pct"/>
            <w:noWrap w:val="0"/>
            <w:vAlign w:val="top"/>
          </w:tcPr>
          <w:p w14:paraId="4981F119">
            <w:pPr>
              <w:rPr>
                <w:rFonts w:ascii="宋体" w:hAnsi="宋体" w:eastAsia="宋体"/>
                <w:sz w:val="24"/>
              </w:rPr>
            </w:pPr>
          </w:p>
        </w:tc>
        <w:tc>
          <w:tcPr>
            <w:tcW w:w="551" w:type="pct"/>
            <w:noWrap w:val="0"/>
            <w:vAlign w:val="top"/>
          </w:tcPr>
          <w:p w14:paraId="6A08DEBB">
            <w:pPr>
              <w:rPr>
                <w:rFonts w:ascii="宋体" w:hAnsi="宋体" w:eastAsia="宋体"/>
                <w:sz w:val="24"/>
              </w:rPr>
            </w:pPr>
          </w:p>
        </w:tc>
        <w:tc>
          <w:tcPr>
            <w:tcW w:w="551" w:type="pct"/>
            <w:noWrap w:val="0"/>
            <w:vAlign w:val="top"/>
          </w:tcPr>
          <w:p w14:paraId="21EA39CE">
            <w:pPr>
              <w:rPr>
                <w:rFonts w:ascii="宋体" w:hAnsi="宋体" w:eastAsia="宋体"/>
                <w:sz w:val="24"/>
              </w:rPr>
            </w:pPr>
          </w:p>
        </w:tc>
        <w:tc>
          <w:tcPr>
            <w:tcW w:w="393" w:type="pct"/>
            <w:noWrap w:val="0"/>
            <w:vAlign w:val="top"/>
          </w:tcPr>
          <w:p w14:paraId="2599FD7C">
            <w:pPr>
              <w:rPr>
                <w:rFonts w:ascii="宋体" w:hAnsi="宋体" w:eastAsia="宋体"/>
                <w:sz w:val="24"/>
              </w:rPr>
            </w:pPr>
          </w:p>
        </w:tc>
      </w:tr>
      <w:tr w14:paraId="3B9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3EF7B92A">
            <w:pPr>
              <w:jc w:val="center"/>
              <w:rPr>
                <w:rFonts w:ascii="宋体" w:hAnsi="宋体" w:eastAsia="宋体"/>
                <w:sz w:val="24"/>
              </w:rPr>
            </w:pPr>
            <w:r>
              <w:rPr>
                <w:rFonts w:hint="eastAsia" w:ascii="宋体" w:hAnsi="宋体" w:eastAsia="宋体"/>
                <w:sz w:val="24"/>
              </w:rPr>
              <w:t>3</w:t>
            </w:r>
          </w:p>
        </w:tc>
        <w:tc>
          <w:tcPr>
            <w:tcW w:w="776" w:type="pct"/>
            <w:noWrap w:val="0"/>
            <w:vAlign w:val="top"/>
          </w:tcPr>
          <w:p w14:paraId="3F508895">
            <w:pPr>
              <w:rPr>
                <w:rFonts w:ascii="宋体" w:hAnsi="宋体" w:eastAsia="宋体"/>
                <w:sz w:val="24"/>
              </w:rPr>
            </w:pPr>
          </w:p>
        </w:tc>
        <w:tc>
          <w:tcPr>
            <w:tcW w:w="772" w:type="pct"/>
            <w:noWrap w:val="0"/>
            <w:vAlign w:val="top"/>
          </w:tcPr>
          <w:p w14:paraId="20B310BD">
            <w:pPr>
              <w:rPr>
                <w:rFonts w:ascii="宋体" w:hAnsi="宋体" w:eastAsia="宋体"/>
                <w:sz w:val="24"/>
              </w:rPr>
            </w:pPr>
          </w:p>
        </w:tc>
        <w:tc>
          <w:tcPr>
            <w:tcW w:w="772" w:type="pct"/>
            <w:noWrap w:val="0"/>
            <w:vAlign w:val="top"/>
          </w:tcPr>
          <w:p w14:paraId="09A7230D">
            <w:pPr>
              <w:rPr>
                <w:rFonts w:ascii="宋体" w:hAnsi="宋体" w:eastAsia="宋体"/>
                <w:sz w:val="24"/>
              </w:rPr>
            </w:pPr>
          </w:p>
        </w:tc>
        <w:tc>
          <w:tcPr>
            <w:tcW w:w="394" w:type="pct"/>
            <w:noWrap w:val="0"/>
            <w:vAlign w:val="top"/>
          </w:tcPr>
          <w:p w14:paraId="275F91C4">
            <w:pPr>
              <w:rPr>
                <w:rFonts w:ascii="宋体" w:hAnsi="宋体" w:eastAsia="宋体"/>
                <w:sz w:val="24"/>
              </w:rPr>
            </w:pPr>
          </w:p>
        </w:tc>
        <w:tc>
          <w:tcPr>
            <w:tcW w:w="394" w:type="pct"/>
            <w:noWrap w:val="0"/>
            <w:vAlign w:val="top"/>
          </w:tcPr>
          <w:p w14:paraId="6E9B5D37">
            <w:pPr>
              <w:rPr>
                <w:rFonts w:ascii="宋体" w:hAnsi="宋体" w:eastAsia="宋体"/>
                <w:sz w:val="24"/>
              </w:rPr>
            </w:pPr>
          </w:p>
        </w:tc>
        <w:tc>
          <w:tcPr>
            <w:tcW w:w="551" w:type="pct"/>
            <w:noWrap w:val="0"/>
            <w:vAlign w:val="top"/>
          </w:tcPr>
          <w:p w14:paraId="7D351FDC">
            <w:pPr>
              <w:rPr>
                <w:rFonts w:ascii="宋体" w:hAnsi="宋体" w:eastAsia="宋体"/>
                <w:sz w:val="24"/>
              </w:rPr>
            </w:pPr>
          </w:p>
        </w:tc>
        <w:tc>
          <w:tcPr>
            <w:tcW w:w="551" w:type="pct"/>
            <w:noWrap w:val="0"/>
            <w:vAlign w:val="top"/>
          </w:tcPr>
          <w:p w14:paraId="68D6AC0F">
            <w:pPr>
              <w:rPr>
                <w:rFonts w:ascii="宋体" w:hAnsi="宋体" w:eastAsia="宋体"/>
                <w:sz w:val="24"/>
              </w:rPr>
            </w:pPr>
          </w:p>
        </w:tc>
        <w:tc>
          <w:tcPr>
            <w:tcW w:w="393" w:type="pct"/>
            <w:noWrap w:val="0"/>
            <w:vAlign w:val="top"/>
          </w:tcPr>
          <w:p w14:paraId="2EB92AF3">
            <w:pPr>
              <w:rPr>
                <w:rFonts w:ascii="宋体" w:hAnsi="宋体" w:eastAsia="宋体"/>
                <w:sz w:val="24"/>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DD361CA">
            <w:pPr>
              <w:jc w:val="center"/>
              <w:rPr>
                <w:rFonts w:ascii="宋体" w:hAnsi="宋体" w:eastAsia="宋体"/>
                <w:sz w:val="24"/>
              </w:rPr>
            </w:pPr>
            <w:bookmarkStart w:id="251" w:name="_GoBack"/>
            <w:bookmarkEnd w:id="251"/>
            <w:r>
              <w:rPr>
                <w:rFonts w:hint="eastAsia" w:ascii="宋体" w:hAnsi="宋体" w:eastAsia="宋体"/>
                <w:sz w:val="24"/>
              </w:rPr>
              <w:t>…</w:t>
            </w:r>
          </w:p>
        </w:tc>
        <w:tc>
          <w:tcPr>
            <w:tcW w:w="776" w:type="pct"/>
            <w:noWrap w:val="0"/>
            <w:vAlign w:val="top"/>
          </w:tcPr>
          <w:p w14:paraId="52FDDD29">
            <w:pPr>
              <w:rPr>
                <w:rFonts w:ascii="宋体" w:hAnsi="宋体" w:eastAsia="宋体"/>
                <w:sz w:val="24"/>
              </w:rPr>
            </w:pPr>
          </w:p>
        </w:tc>
        <w:tc>
          <w:tcPr>
            <w:tcW w:w="772" w:type="pct"/>
            <w:noWrap w:val="0"/>
            <w:vAlign w:val="top"/>
          </w:tcPr>
          <w:p w14:paraId="0F448206">
            <w:pPr>
              <w:rPr>
                <w:rFonts w:ascii="宋体" w:hAnsi="宋体" w:eastAsia="宋体"/>
                <w:sz w:val="24"/>
              </w:rPr>
            </w:pPr>
          </w:p>
        </w:tc>
        <w:tc>
          <w:tcPr>
            <w:tcW w:w="772" w:type="pct"/>
            <w:noWrap w:val="0"/>
            <w:vAlign w:val="top"/>
          </w:tcPr>
          <w:p w14:paraId="6F4523F1">
            <w:pPr>
              <w:rPr>
                <w:rFonts w:ascii="宋体" w:hAnsi="宋体" w:eastAsia="宋体"/>
                <w:sz w:val="24"/>
              </w:rPr>
            </w:pPr>
          </w:p>
        </w:tc>
        <w:tc>
          <w:tcPr>
            <w:tcW w:w="394" w:type="pct"/>
            <w:noWrap w:val="0"/>
            <w:vAlign w:val="top"/>
          </w:tcPr>
          <w:p w14:paraId="5713503A">
            <w:pPr>
              <w:rPr>
                <w:rFonts w:ascii="宋体" w:hAnsi="宋体" w:eastAsia="宋体"/>
                <w:sz w:val="24"/>
              </w:rPr>
            </w:pPr>
          </w:p>
        </w:tc>
        <w:tc>
          <w:tcPr>
            <w:tcW w:w="394" w:type="pct"/>
            <w:noWrap w:val="0"/>
            <w:vAlign w:val="top"/>
          </w:tcPr>
          <w:p w14:paraId="44B66D33">
            <w:pPr>
              <w:rPr>
                <w:rFonts w:ascii="宋体" w:hAnsi="宋体" w:eastAsia="宋体"/>
                <w:sz w:val="24"/>
              </w:rPr>
            </w:pPr>
          </w:p>
        </w:tc>
        <w:tc>
          <w:tcPr>
            <w:tcW w:w="551" w:type="pct"/>
            <w:noWrap w:val="0"/>
            <w:vAlign w:val="top"/>
          </w:tcPr>
          <w:p w14:paraId="4D3028A2">
            <w:pPr>
              <w:rPr>
                <w:rFonts w:ascii="宋体" w:hAnsi="宋体" w:eastAsia="宋体"/>
                <w:sz w:val="24"/>
              </w:rPr>
            </w:pPr>
          </w:p>
        </w:tc>
        <w:tc>
          <w:tcPr>
            <w:tcW w:w="551" w:type="pct"/>
            <w:noWrap w:val="0"/>
            <w:vAlign w:val="top"/>
          </w:tcPr>
          <w:p w14:paraId="1790092E">
            <w:pPr>
              <w:rPr>
                <w:rFonts w:ascii="宋体" w:hAnsi="宋体" w:eastAsia="宋体"/>
                <w:sz w:val="24"/>
              </w:rPr>
            </w:pPr>
          </w:p>
        </w:tc>
        <w:tc>
          <w:tcPr>
            <w:tcW w:w="393" w:type="pct"/>
            <w:noWrap w:val="0"/>
            <w:vAlign w:val="top"/>
          </w:tcPr>
          <w:p w14:paraId="578F6552">
            <w:pPr>
              <w:rPr>
                <w:rFonts w:ascii="宋体" w:hAnsi="宋体" w:eastAsia="宋体"/>
                <w:sz w:val="24"/>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461A2A8">
            <w:pPr>
              <w:jc w:val="center"/>
              <w:rPr>
                <w:rFonts w:ascii="宋体" w:hAnsi="宋体" w:eastAsia="宋体"/>
                <w:sz w:val="24"/>
              </w:rPr>
            </w:pPr>
            <w:r>
              <w:rPr>
                <w:rFonts w:hint="eastAsia" w:ascii="宋体" w:hAnsi="宋体" w:eastAsia="宋体"/>
                <w:b/>
                <w:sz w:val="24"/>
              </w:rPr>
              <w:t>合计</w:t>
            </w:r>
            <w:r>
              <w:rPr>
                <w:rFonts w:hint="eastAsia" w:ascii="宋体" w:hAnsi="宋体" w:eastAsia="宋体"/>
                <w:b/>
                <w:sz w:val="24"/>
                <w:lang w:val="en-US" w:eastAsia="zh-CN"/>
              </w:rPr>
              <w:t>金额</w:t>
            </w:r>
            <w:r>
              <w:rPr>
                <w:rFonts w:hint="eastAsia" w:ascii="宋体" w:hAnsi="宋体" w:eastAsia="宋体"/>
                <w:b/>
                <w:sz w:val="24"/>
              </w:rPr>
              <w:t>（元）</w:t>
            </w:r>
          </w:p>
        </w:tc>
        <w:tc>
          <w:tcPr>
            <w:tcW w:w="945" w:type="pct"/>
            <w:gridSpan w:val="2"/>
            <w:noWrap w:val="0"/>
            <w:vAlign w:val="top"/>
          </w:tcPr>
          <w:p w14:paraId="559957D4">
            <w:pPr>
              <w:rPr>
                <w:rFonts w:ascii="宋体" w:hAnsi="宋体" w:eastAsia="宋体"/>
                <w:sz w:val="24"/>
              </w:rPr>
            </w:pPr>
          </w:p>
        </w:tc>
      </w:tr>
    </w:tbl>
    <w:p w14:paraId="4C7090A7">
      <w:pPr>
        <w:pStyle w:val="38"/>
        <w:jc w:val="both"/>
        <w:rPr>
          <w:rFonts w:hint="default" w:ascii="宋体" w:hAnsi="宋体" w:eastAsia="宋体"/>
          <w:b/>
          <w:bCs/>
          <w:i/>
          <w:iCs/>
          <w:lang w:val="en-US" w:eastAsia="zh-CN"/>
        </w:rPr>
      </w:pPr>
      <w:r>
        <w:rPr>
          <w:rFonts w:hint="eastAsia" w:ascii="宋体" w:hAnsi="宋体" w:eastAsia="宋体"/>
          <w:b/>
          <w:bCs/>
          <w:lang w:val="en-US" w:eastAsia="zh-CN"/>
        </w:rPr>
        <w:t>5-2服务部分</w:t>
      </w:r>
      <w:r>
        <w:rPr>
          <w:rFonts w:hint="eastAsia" w:ascii="宋体" w:hAnsi="宋体" w:eastAsia="宋体"/>
          <w:b/>
          <w:bCs/>
          <w:i/>
          <w:iCs/>
        </w:rPr>
        <w:t>（仅供参考，投标人可自行制作格式）</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410"/>
        <w:gridCol w:w="1488"/>
        <w:gridCol w:w="1862"/>
        <w:gridCol w:w="1718"/>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00E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63730EC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3</w:t>
            </w:r>
          </w:p>
        </w:tc>
        <w:tc>
          <w:tcPr>
            <w:tcW w:w="1824" w:type="pct"/>
            <w:noWrap w:val="0"/>
            <w:vAlign w:val="center"/>
          </w:tcPr>
          <w:p w14:paraId="666FC2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noWrap w:val="0"/>
            <w:vAlign w:val="center"/>
          </w:tcPr>
          <w:p w14:paraId="210A86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noWrap w:val="0"/>
            <w:vAlign w:val="center"/>
          </w:tcPr>
          <w:p w14:paraId="6D90EEB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noWrap w:val="0"/>
            <w:vAlign w:val="center"/>
          </w:tcPr>
          <w:p w14:paraId="2087A30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ascii="宋体" w:hAnsi="宋体" w:eastAsia="宋体"/>
                <w:sz w:val="24"/>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b/>
                <w:sz w:val="24"/>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bl>
    <w:p w14:paraId="6AD76037">
      <w:pPr>
        <w:spacing w:line="360" w:lineRule="auto"/>
        <w:ind w:firstLine="435"/>
        <w:jc w:val="right"/>
        <w:rPr>
          <w:rFonts w:hint="eastAsia" w:ascii="宋体" w:hAnsi="宋体" w:eastAsia="宋体"/>
          <w:b/>
          <w:bCs/>
          <w:lang w:val="en-US" w:eastAsia="zh-CN"/>
        </w:rPr>
      </w:pPr>
      <w:r>
        <w:rPr>
          <w:rFonts w:hint="eastAsia" w:ascii="宋体" w:hAnsi="宋体" w:eastAsia="宋体"/>
          <w:bCs/>
          <w:sz w:val="24"/>
          <w:szCs w:val="28"/>
          <w:highlight w:val="none"/>
          <w:u w:val="single"/>
        </w:rPr>
        <w:t xml:space="preserve">       </w:t>
      </w:r>
    </w:p>
    <w:p w14:paraId="7C354805">
      <w:pPr>
        <w:pStyle w:val="38"/>
        <w:jc w:val="both"/>
        <w:rPr>
          <w:rFonts w:hint="eastAsia" w:ascii="宋体" w:hAnsi="宋体" w:eastAsia="宋体"/>
          <w:b/>
          <w:bCs/>
          <w:lang w:val="en-US" w:eastAsia="zh-CN"/>
        </w:rPr>
      </w:pPr>
      <w:r>
        <w:rPr>
          <w:rFonts w:hint="eastAsia" w:ascii="宋体" w:hAnsi="宋体" w:eastAsia="宋体"/>
          <w:b/>
          <w:bCs/>
          <w:lang w:val="en-US" w:eastAsia="zh-CN"/>
        </w:rPr>
        <w:t>5-3 符合本国产品标准的产品成本之和占比</w:t>
      </w:r>
    </w:p>
    <w:tbl>
      <w:tblPr>
        <w:tblStyle w:val="22"/>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7"/>
        <w:gridCol w:w="1732"/>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627" w:type="dxa"/>
            <w:noWrap w:val="0"/>
            <w:vAlign w:val="top"/>
          </w:tcPr>
          <w:p w14:paraId="4DECA2F7">
            <w:pPr>
              <w:spacing w:line="360" w:lineRule="auto"/>
              <w:rPr>
                <w:rFonts w:hint="eastAsia" w:ascii="宋体" w:hAnsi="宋体" w:eastAsia="宋体"/>
                <w:b/>
                <w:bCs/>
                <w:sz w:val="21"/>
                <w:szCs w:val="21"/>
                <w:vertAlign w:val="baseline"/>
                <w:lang w:eastAsia="zh-CN"/>
              </w:rPr>
            </w:pPr>
            <w:r>
              <w:rPr>
                <w:rFonts w:hint="eastAsia" w:ascii="宋体" w:hAnsi="宋体" w:eastAsia="宋体" w:cs="宋体"/>
                <w:color w:val="auto"/>
                <w:sz w:val="24"/>
                <w:szCs w:val="24"/>
              </w:rPr>
              <w:t>本公司（单位）提供的符合本国产品标准的产品成本之和占提供的全部产品成本之和的比例</w:t>
            </w:r>
          </w:p>
        </w:tc>
        <w:tc>
          <w:tcPr>
            <w:tcW w:w="1732" w:type="dxa"/>
            <w:noWrap w:val="0"/>
            <w:vAlign w:val="top"/>
          </w:tcPr>
          <w:p w14:paraId="6345AD47">
            <w:pPr>
              <w:spacing w:line="360" w:lineRule="auto"/>
              <w:rPr>
                <w:rFonts w:hint="eastAsia" w:ascii="宋体" w:hAnsi="宋体" w:eastAsia="宋体" w:cs="宋体"/>
                <w:color w:val="auto"/>
                <w:sz w:val="24"/>
                <w:szCs w:val="24"/>
                <w:u w:val="single"/>
                <w:lang w:val="en-US" w:eastAsia="zh-CN"/>
              </w:rPr>
            </w:pPr>
          </w:p>
          <w:p w14:paraId="218CB0CA">
            <w:pPr>
              <w:spacing w:line="360" w:lineRule="auto"/>
              <w:rPr>
                <w:rFonts w:hint="eastAsia" w:ascii="宋体" w:hAnsi="宋体" w:eastAsia="宋体"/>
                <w:b/>
                <w:bCs/>
                <w:sz w:val="21"/>
                <w:szCs w:val="21"/>
                <w:vertAlign w:val="baseline"/>
                <w:lang w:eastAsia="zh-CN"/>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Times New Roman"/>
                <w:b w:val="0"/>
                <w:bCs/>
                <w:szCs w:val="24"/>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9359" w:type="dxa"/>
            <w:gridSpan w:val="2"/>
            <w:noWrap w:val="0"/>
            <w:vAlign w:val="top"/>
          </w:tcPr>
          <w:p w14:paraId="6902F005">
            <w:pPr>
              <w:tabs>
                <w:tab w:val="left" w:pos="4620"/>
              </w:tabs>
              <w:spacing w:line="360" w:lineRule="auto"/>
              <w:jc w:val="left"/>
              <w:rPr>
                <w:rFonts w:hint="eastAsia" w:ascii="宋体" w:hAnsi="宋体" w:eastAsia="宋体" w:cs="Times New Roman"/>
                <w:b/>
                <w:bCs w:val="0"/>
                <w:szCs w:val="24"/>
                <w:lang w:val="en-US" w:eastAsia="zh-CN"/>
              </w:rPr>
            </w:pPr>
            <w:r>
              <w:rPr>
                <w:rFonts w:hint="eastAsia" w:ascii="宋体" w:hAnsi="宋体" w:eastAsia="宋体" w:cs="Times New Roman"/>
                <w:b/>
                <w:bCs w:val="0"/>
                <w:szCs w:val="24"/>
                <w:lang w:val="en-US" w:eastAsia="zh-CN"/>
              </w:rPr>
              <w:t>提醒：</w:t>
            </w:r>
          </w:p>
          <w:p w14:paraId="4211CC09">
            <w:pPr>
              <w:tabs>
                <w:tab w:val="left" w:pos="4620"/>
              </w:tabs>
              <w:spacing w:line="360" w:lineRule="auto"/>
              <w:jc w:val="left"/>
              <w:rPr>
                <w:rFonts w:hint="eastAsia" w:ascii="宋体" w:hAnsi="宋体" w:eastAsia="宋体" w:cs="Times New Roman"/>
                <w:b w:val="0"/>
                <w:bCs/>
                <w:szCs w:val="24"/>
                <w:lang w:val="en-US" w:eastAsia="zh-CN"/>
              </w:rPr>
            </w:pPr>
            <w:r>
              <w:rPr>
                <w:rFonts w:hint="eastAsia" w:ascii="宋体" w:hAnsi="宋体" w:eastAsia="宋体" w:cs="Times New Roman"/>
                <w:b w:val="0"/>
                <w:bCs/>
                <w:szCs w:val="24"/>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3.</w:t>
            </w:r>
            <w:r>
              <w:rPr>
                <w:rFonts w:hint="eastAsia" w:ascii="宋体" w:hAnsi="宋体" w:eastAsia="宋体" w:cs="宋体"/>
                <w:b w:val="0"/>
                <w:bCs/>
                <w:kern w:val="2"/>
                <w:sz w:val="21"/>
                <w:szCs w:val="21"/>
                <w:highlight w:val="none"/>
                <w:lang w:val="en-US" w:eastAsia="zh-CN" w:bidi="ar"/>
              </w:rPr>
              <w:t>上表中全部产品成本之和是指表5-1和表5-2包含的全部货物、服务产品成本之和。</w:t>
            </w:r>
          </w:p>
        </w:tc>
      </w:tr>
    </w:tbl>
    <w:p w14:paraId="41DF4DBB">
      <w:pPr>
        <w:spacing w:line="360" w:lineRule="auto"/>
        <w:rPr>
          <w:rFonts w:hint="eastAsia" w:ascii="宋体" w:hAnsi="宋体" w:eastAsia="宋体"/>
          <w:b/>
          <w:bCs/>
          <w:sz w:val="21"/>
          <w:szCs w:val="21"/>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sz w:val="21"/>
          <w:szCs w:val="21"/>
          <w:lang w:eastAsia="zh-CN"/>
        </w:rPr>
      </w:pPr>
      <w:r>
        <w:rPr>
          <w:rFonts w:hint="eastAsia" w:ascii="宋体" w:hAnsi="宋体" w:eastAsia="宋体"/>
          <w:b/>
          <w:bCs/>
          <w:sz w:val="21"/>
          <w:szCs w:val="21"/>
          <w:lang w:eastAsia="zh-CN"/>
        </w:rPr>
        <w:t>注：</w:t>
      </w:r>
    </w:p>
    <w:p w14:paraId="0FC5F10B">
      <w:pPr>
        <w:spacing w:line="36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1.表5-1</w:t>
      </w:r>
      <w:r>
        <w:rPr>
          <w:rFonts w:hint="eastAsia" w:ascii="宋体" w:hAnsi="宋体" w:eastAsia="宋体"/>
          <w:sz w:val="21"/>
          <w:szCs w:val="21"/>
        </w:rPr>
        <w:t>中须明确列出所投产品的货物名称、品牌、型号规格、原产地及生产厂商，否则可能导致</w:t>
      </w:r>
      <w:r>
        <w:rPr>
          <w:rFonts w:hint="eastAsia" w:ascii="宋体" w:hAnsi="宋体" w:eastAsia="宋体"/>
          <w:b/>
          <w:bCs/>
          <w:sz w:val="21"/>
          <w:szCs w:val="21"/>
        </w:rPr>
        <w:t>投标无效</w:t>
      </w:r>
      <w:r>
        <w:rPr>
          <w:rFonts w:hint="eastAsia" w:ascii="宋体" w:hAnsi="宋体" w:eastAsia="宋体"/>
          <w:b/>
          <w:bCs/>
          <w:sz w:val="21"/>
          <w:szCs w:val="21"/>
          <w:lang w:eastAsia="zh-CN"/>
        </w:rPr>
        <w:t>。</w:t>
      </w:r>
    </w:p>
    <w:p w14:paraId="6F8C7329">
      <w:pPr>
        <w:spacing w:line="360" w:lineRule="auto"/>
        <w:rPr>
          <w:rFonts w:hint="eastAsia" w:ascii="宋体" w:hAnsi="宋体" w:eastAsia="宋体"/>
          <w:sz w:val="21"/>
          <w:szCs w:val="21"/>
        </w:rPr>
      </w:pPr>
      <w:r>
        <w:rPr>
          <w:rFonts w:hint="eastAsia" w:ascii="宋体" w:hAnsi="宋体" w:eastAsia="宋体"/>
          <w:sz w:val="21"/>
          <w:szCs w:val="21"/>
          <w:lang w:val="en-US" w:eastAsia="zh-CN"/>
        </w:rPr>
        <w:t>2.上述报价为投标人完成本项目内容的全部费用（总报价为表5-1和表5-2合计金额之和），</w:t>
      </w:r>
      <w:r>
        <w:rPr>
          <w:rFonts w:hint="eastAsia" w:ascii="宋体" w:hAnsi="宋体" w:eastAsia="宋体"/>
          <w:sz w:val="21"/>
          <w:szCs w:val="21"/>
        </w:rPr>
        <w:t>如有漏项或缺项，</w:t>
      </w:r>
      <w:r>
        <w:rPr>
          <w:rFonts w:hint="eastAsia" w:ascii="宋体" w:hAnsi="宋体" w:eastAsia="宋体"/>
          <w:sz w:val="21"/>
          <w:szCs w:val="21"/>
          <w:lang w:val="en-US" w:eastAsia="zh-CN"/>
        </w:rPr>
        <w:t>自行</w:t>
      </w:r>
      <w:r>
        <w:rPr>
          <w:rFonts w:hint="eastAsia" w:ascii="宋体" w:hAnsi="宋体" w:eastAsia="宋体"/>
          <w:sz w:val="21"/>
          <w:szCs w:val="21"/>
        </w:rPr>
        <w:t>承担全部责任。</w:t>
      </w:r>
    </w:p>
    <w:p w14:paraId="192633EA">
      <w:pPr>
        <w:pStyle w:val="2"/>
        <w:rPr>
          <w:rFonts w:hint="eastAsia" w:asciiTheme="minorEastAsia" w:hAnsiTheme="minorEastAsia" w:eastAsiaTheme="minorEastAsia"/>
          <w:color w:val="auto"/>
          <w:sz w:val="24"/>
          <w:highlight w:val="none"/>
        </w:rPr>
      </w:pPr>
    </w:p>
    <w:p w14:paraId="5393638D">
      <w:pPr>
        <w:rPr>
          <w:rFonts w:hint="eastAsia" w:asciiTheme="minorEastAsia" w:hAnsiTheme="minorEastAsia" w:eastAsiaTheme="minorEastAsia"/>
          <w:b/>
          <w:color w:val="auto"/>
          <w:sz w:val="24"/>
          <w:highlight w:val="none"/>
        </w:rPr>
      </w:pPr>
      <w:bookmarkStart w:id="220" w:name="_Toc20329"/>
      <w:r>
        <w:rPr>
          <w:rFonts w:hint="eastAsia" w:asciiTheme="minorEastAsia" w:hAnsiTheme="minorEastAsia" w:eastAsiaTheme="minorEastAsia"/>
          <w:b/>
          <w:color w:val="auto"/>
          <w:sz w:val="24"/>
          <w:highlight w:val="none"/>
        </w:rPr>
        <w:br w:type="page"/>
      </w:r>
    </w:p>
    <w:p w14:paraId="5DEDB01C">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221" w:name="_Toc15209"/>
      <w:r>
        <w:rPr>
          <w:rFonts w:hint="eastAsia" w:asciiTheme="minorEastAsia" w:hAnsiTheme="minorEastAsia" w:eastAsiaTheme="minorEastAsia"/>
          <w:b/>
          <w:color w:val="auto"/>
          <w:sz w:val="24"/>
          <w:highlight w:val="none"/>
        </w:rPr>
        <w:t>六、投标响应表</w:t>
      </w:r>
      <w:bookmarkEnd w:id="220"/>
      <w:bookmarkEnd w:id="221"/>
    </w:p>
    <w:p w14:paraId="4D3FEC0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102"/>
        <w:gridCol w:w="2739"/>
        <w:gridCol w:w="2823"/>
        <w:gridCol w:w="888"/>
      </w:tblGrid>
      <w:tr w14:paraId="20D1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0FAFC0C">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FA34CBE">
            <w:pPr>
              <w:pStyle w:val="1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4A19CF6">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6BA3BA1F">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7E68FBD3">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2BE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09F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D50C9E8">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A2F25C5">
            <w:pPr>
              <w:jc w:val="center"/>
              <w:rPr>
                <w:rFonts w:asciiTheme="minorEastAsia" w:hAnsiTheme="minorEastAsia" w:eastAsiaTheme="minorEastAsia"/>
                <w:color w:val="auto"/>
                <w:sz w:val="24"/>
                <w:highlight w:val="none"/>
              </w:rPr>
            </w:pPr>
          </w:p>
        </w:tc>
        <w:tc>
          <w:tcPr>
            <w:tcW w:w="1510" w:type="pct"/>
            <w:vAlign w:val="center"/>
          </w:tcPr>
          <w:p w14:paraId="4AACB388">
            <w:pPr>
              <w:jc w:val="center"/>
              <w:rPr>
                <w:rFonts w:asciiTheme="minorEastAsia" w:hAnsiTheme="minorEastAsia" w:eastAsiaTheme="minorEastAsia"/>
                <w:color w:val="auto"/>
                <w:sz w:val="24"/>
                <w:highlight w:val="none"/>
              </w:rPr>
            </w:pPr>
          </w:p>
        </w:tc>
        <w:tc>
          <w:tcPr>
            <w:tcW w:w="475" w:type="pct"/>
            <w:vAlign w:val="center"/>
          </w:tcPr>
          <w:p w14:paraId="169FC21D">
            <w:pPr>
              <w:jc w:val="center"/>
              <w:rPr>
                <w:rFonts w:asciiTheme="minorEastAsia" w:hAnsiTheme="minorEastAsia" w:eastAsiaTheme="minorEastAsia"/>
                <w:color w:val="auto"/>
                <w:sz w:val="24"/>
                <w:highlight w:val="none"/>
              </w:rPr>
            </w:pPr>
          </w:p>
        </w:tc>
      </w:tr>
      <w:tr w14:paraId="5647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1F4B9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4201629">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67F4817C">
            <w:pPr>
              <w:jc w:val="center"/>
              <w:rPr>
                <w:rFonts w:asciiTheme="minorEastAsia" w:hAnsiTheme="minorEastAsia" w:eastAsiaTheme="minorEastAsia"/>
                <w:color w:val="auto"/>
                <w:sz w:val="24"/>
                <w:highlight w:val="none"/>
              </w:rPr>
            </w:pPr>
          </w:p>
        </w:tc>
        <w:tc>
          <w:tcPr>
            <w:tcW w:w="1510" w:type="pct"/>
            <w:vAlign w:val="center"/>
          </w:tcPr>
          <w:p w14:paraId="41802496">
            <w:pPr>
              <w:jc w:val="center"/>
              <w:rPr>
                <w:rFonts w:asciiTheme="minorEastAsia" w:hAnsiTheme="minorEastAsia" w:eastAsiaTheme="minorEastAsia"/>
                <w:color w:val="auto"/>
                <w:sz w:val="24"/>
                <w:highlight w:val="none"/>
              </w:rPr>
            </w:pPr>
          </w:p>
        </w:tc>
        <w:tc>
          <w:tcPr>
            <w:tcW w:w="475" w:type="pct"/>
            <w:vAlign w:val="center"/>
          </w:tcPr>
          <w:p w14:paraId="05FCF4B6">
            <w:pPr>
              <w:jc w:val="center"/>
              <w:rPr>
                <w:rFonts w:asciiTheme="minorEastAsia" w:hAnsiTheme="minorEastAsia" w:eastAsiaTheme="minorEastAsia"/>
                <w:color w:val="auto"/>
                <w:sz w:val="24"/>
                <w:highlight w:val="none"/>
              </w:rPr>
            </w:pPr>
          </w:p>
        </w:tc>
      </w:tr>
      <w:tr w14:paraId="19E7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AF782D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3B144F3">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4672209D">
            <w:pPr>
              <w:jc w:val="center"/>
              <w:rPr>
                <w:rFonts w:asciiTheme="minorEastAsia" w:hAnsiTheme="minorEastAsia" w:eastAsiaTheme="minorEastAsia"/>
                <w:color w:val="auto"/>
                <w:sz w:val="24"/>
                <w:highlight w:val="none"/>
              </w:rPr>
            </w:pPr>
          </w:p>
        </w:tc>
        <w:tc>
          <w:tcPr>
            <w:tcW w:w="1510" w:type="pct"/>
            <w:vAlign w:val="center"/>
          </w:tcPr>
          <w:p w14:paraId="0BF28904">
            <w:pPr>
              <w:pStyle w:val="38"/>
              <w:jc w:val="center"/>
              <w:rPr>
                <w:rFonts w:asciiTheme="minorEastAsia" w:hAnsiTheme="minorEastAsia" w:eastAsiaTheme="minorEastAsia"/>
                <w:color w:val="auto"/>
                <w:highlight w:val="none"/>
              </w:rPr>
            </w:pPr>
          </w:p>
        </w:tc>
        <w:tc>
          <w:tcPr>
            <w:tcW w:w="475" w:type="pct"/>
            <w:vAlign w:val="center"/>
          </w:tcPr>
          <w:p w14:paraId="1E58C4A5">
            <w:pPr>
              <w:jc w:val="center"/>
              <w:rPr>
                <w:rFonts w:asciiTheme="minorEastAsia" w:hAnsiTheme="minorEastAsia" w:eastAsiaTheme="minorEastAsia"/>
                <w:color w:val="auto"/>
                <w:sz w:val="24"/>
                <w:highlight w:val="none"/>
              </w:rPr>
            </w:pPr>
          </w:p>
        </w:tc>
      </w:tr>
      <w:tr w14:paraId="1DCF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A202A3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6DD5AF62">
            <w:pPr>
              <w:jc w:val="center"/>
              <w:rPr>
                <w:rFonts w:ascii="宋体" w:hAnsi="宋体" w:eastAsia="宋体"/>
                <w:color w:val="auto"/>
                <w:sz w:val="24"/>
                <w:highlight w:val="none"/>
              </w:rPr>
            </w:pPr>
          </w:p>
        </w:tc>
        <w:tc>
          <w:tcPr>
            <w:tcW w:w="1465" w:type="pct"/>
            <w:vAlign w:val="center"/>
          </w:tcPr>
          <w:p w14:paraId="3A4F9EF9">
            <w:pPr>
              <w:jc w:val="center"/>
              <w:rPr>
                <w:rFonts w:asciiTheme="minorEastAsia" w:hAnsiTheme="minorEastAsia" w:eastAsiaTheme="minorEastAsia"/>
                <w:color w:val="auto"/>
                <w:sz w:val="24"/>
                <w:highlight w:val="none"/>
              </w:rPr>
            </w:pPr>
          </w:p>
        </w:tc>
        <w:tc>
          <w:tcPr>
            <w:tcW w:w="1510" w:type="pct"/>
            <w:vAlign w:val="center"/>
          </w:tcPr>
          <w:p w14:paraId="5B3E2E16">
            <w:pPr>
              <w:jc w:val="center"/>
              <w:rPr>
                <w:rFonts w:asciiTheme="minorEastAsia" w:hAnsiTheme="minorEastAsia" w:eastAsiaTheme="minorEastAsia"/>
                <w:color w:val="auto"/>
                <w:sz w:val="24"/>
                <w:highlight w:val="none"/>
              </w:rPr>
            </w:pPr>
          </w:p>
        </w:tc>
        <w:tc>
          <w:tcPr>
            <w:tcW w:w="475" w:type="pct"/>
            <w:vAlign w:val="center"/>
          </w:tcPr>
          <w:p w14:paraId="37E7B00F">
            <w:pPr>
              <w:jc w:val="center"/>
              <w:rPr>
                <w:rFonts w:asciiTheme="minorEastAsia" w:hAnsiTheme="minorEastAsia" w:eastAsiaTheme="minorEastAsia"/>
                <w:color w:val="auto"/>
                <w:sz w:val="24"/>
                <w:highlight w:val="none"/>
              </w:rPr>
            </w:pPr>
          </w:p>
        </w:tc>
      </w:tr>
    </w:tbl>
    <w:p w14:paraId="1A16DC52">
      <w:pPr>
        <w:spacing w:line="360" w:lineRule="auto"/>
        <w:ind w:firstLine="435"/>
        <w:outlineLvl w:val="2"/>
        <w:rPr>
          <w:rFonts w:asciiTheme="minorEastAsia" w:hAnsiTheme="minorEastAsia" w:eastAsiaTheme="minorEastAsia"/>
          <w:bCs/>
          <w:i/>
          <w:iCs/>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bookmarkStart w:id="222" w:name="_Hlk23622474"/>
      <w:r>
        <w:rPr>
          <w:rFonts w:hint="eastAsia" w:ascii="宋体" w:hAnsi="宋体" w:eastAsia="宋体" w:cs="@仿宋_GB2312"/>
          <w:b w:val="0"/>
          <w:bCs w:val="0"/>
          <w:i/>
          <w:iCs/>
          <w:color w:val="FF0000"/>
          <w:kern w:val="2"/>
          <w:sz w:val="24"/>
          <w:szCs w:val="18"/>
          <w:highlight w:val="none"/>
          <w:lang w:val="en-US" w:eastAsia="zh-CN" w:bidi="ar-SA"/>
        </w:rPr>
        <w:t>（本条可编辑，适用于含货物采购的服务项目，如无需，请删去本条）</w:t>
      </w:r>
      <w:bookmarkEnd w:id="222"/>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11"/>
        <w:gridCol w:w="3141"/>
        <w:gridCol w:w="2722"/>
        <w:gridCol w:w="938"/>
      </w:tblGrid>
      <w:tr w14:paraId="3F4F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5CEADA91">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3E9671B5">
            <w:pPr>
              <w:pStyle w:val="1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60E4A826">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招标文件规定的技术参数要求</w:t>
            </w:r>
          </w:p>
        </w:tc>
        <w:tc>
          <w:tcPr>
            <w:tcW w:w="1456" w:type="pct"/>
            <w:vAlign w:val="center"/>
          </w:tcPr>
          <w:p w14:paraId="324684FC">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146F0EBC">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726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73B9E9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29EBB383">
            <w:pPr>
              <w:jc w:val="center"/>
              <w:rPr>
                <w:rFonts w:asciiTheme="minorEastAsia" w:hAnsiTheme="minorEastAsia" w:eastAsiaTheme="minorEastAsia"/>
                <w:color w:val="auto"/>
                <w:sz w:val="24"/>
                <w:highlight w:val="none"/>
              </w:rPr>
            </w:pPr>
          </w:p>
        </w:tc>
        <w:tc>
          <w:tcPr>
            <w:tcW w:w="1680" w:type="pct"/>
            <w:vAlign w:val="center"/>
          </w:tcPr>
          <w:p w14:paraId="06D7FF90">
            <w:pPr>
              <w:jc w:val="center"/>
              <w:rPr>
                <w:rFonts w:asciiTheme="minorEastAsia" w:hAnsiTheme="minorEastAsia" w:eastAsiaTheme="minorEastAsia"/>
                <w:color w:val="auto"/>
                <w:sz w:val="24"/>
                <w:highlight w:val="none"/>
              </w:rPr>
            </w:pPr>
          </w:p>
        </w:tc>
        <w:tc>
          <w:tcPr>
            <w:tcW w:w="1456" w:type="pct"/>
            <w:vAlign w:val="center"/>
          </w:tcPr>
          <w:p w14:paraId="59F8286D">
            <w:pPr>
              <w:jc w:val="center"/>
              <w:rPr>
                <w:rFonts w:asciiTheme="minorEastAsia" w:hAnsiTheme="minorEastAsia" w:eastAsiaTheme="minorEastAsia"/>
                <w:color w:val="auto"/>
                <w:sz w:val="24"/>
                <w:highlight w:val="none"/>
              </w:rPr>
            </w:pPr>
          </w:p>
        </w:tc>
        <w:tc>
          <w:tcPr>
            <w:tcW w:w="502" w:type="pct"/>
            <w:vAlign w:val="center"/>
          </w:tcPr>
          <w:p w14:paraId="32E5A07B">
            <w:pPr>
              <w:jc w:val="center"/>
              <w:rPr>
                <w:rFonts w:asciiTheme="minorEastAsia" w:hAnsiTheme="minorEastAsia" w:eastAsiaTheme="minorEastAsia"/>
                <w:color w:val="auto"/>
                <w:sz w:val="24"/>
                <w:highlight w:val="none"/>
              </w:rPr>
            </w:pPr>
          </w:p>
        </w:tc>
      </w:tr>
      <w:tr w14:paraId="55A1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55E382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44FFACF5">
            <w:pPr>
              <w:jc w:val="center"/>
              <w:rPr>
                <w:rFonts w:asciiTheme="minorEastAsia" w:hAnsiTheme="minorEastAsia" w:eastAsiaTheme="minorEastAsia"/>
                <w:color w:val="auto"/>
                <w:sz w:val="24"/>
                <w:highlight w:val="none"/>
              </w:rPr>
            </w:pPr>
          </w:p>
        </w:tc>
        <w:tc>
          <w:tcPr>
            <w:tcW w:w="1680" w:type="pct"/>
            <w:vAlign w:val="center"/>
          </w:tcPr>
          <w:p w14:paraId="2814BC08">
            <w:pPr>
              <w:jc w:val="center"/>
              <w:rPr>
                <w:rFonts w:asciiTheme="minorEastAsia" w:hAnsiTheme="minorEastAsia" w:eastAsiaTheme="minorEastAsia"/>
                <w:color w:val="auto"/>
                <w:sz w:val="24"/>
                <w:highlight w:val="none"/>
              </w:rPr>
            </w:pPr>
          </w:p>
        </w:tc>
        <w:tc>
          <w:tcPr>
            <w:tcW w:w="1456" w:type="pct"/>
            <w:vAlign w:val="center"/>
          </w:tcPr>
          <w:p w14:paraId="7B215644">
            <w:pPr>
              <w:jc w:val="center"/>
              <w:rPr>
                <w:rFonts w:asciiTheme="minorEastAsia" w:hAnsiTheme="minorEastAsia" w:eastAsiaTheme="minorEastAsia"/>
                <w:color w:val="auto"/>
                <w:sz w:val="24"/>
                <w:highlight w:val="none"/>
              </w:rPr>
            </w:pPr>
          </w:p>
        </w:tc>
        <w:tc>
          <w:tcPr>
            <w:tcW w:w="502" w:type="pct"/>
            <w:vAlign w:val="center"/>
          </w:tcPr>
          <w:p w14:paraId="0A1E629C">
            <w:pPr>
              <w:jc w:val="center"/>
              <w:rPr>
                <w:rFonts w:asciiTheme="minorEastAsia" w:hAnsiTheme="minorEastAsia" w:eastAsiaTheme="minorEastAsia"/>
                <w:color w:val="auto"/>
                <w:sz w:val="24"/>
                <w:highlight w:val="none"/>
              </w:rPr>
            </w:pPr>
          </w:p>
        </w:tc>
      </w:tr>
      <w:tr w14:paraId="5D81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330B4C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3AD7328B">
            <w:pPr>
              <w:jc w:val="center"/>
              <w:rPr>
                <w:rFonts w:asciiTheme="minorEastAsia" w:hAnsiTheme="minorEastAsia" w:eastAsiaTheme="minorEastAsia"/>
                <w:color w:val="auto"/>
                <w:sz w:val="24"/>
                <w:highlight w:val="none"/>
              </w:rPr>
            </w:pPr>
          </w:p>
        </w:tc>
        <w:tc>
          <w:tcPr>
            <w:tcW w:w="1680" w:type="pct"/>
            <w:vAlign w:val="center"/>
          </w:tcPr>
          <w:p w14:paraId="15D8BEDD">
            <w:pPr>
              <w:jc w:val="center"/>
              <w:rPr>
                <w:rFonts w:asciiTheme="minorEastAsia" w:hAnsiTheme="minorEastAsia" w:eastAsiaTheme="minorEastAsia"/>
                <w:color w:val="auto"/>
                <w:sz w:val="24"/>
                <w:highlight w:val="none"/>
              </w:rPr>
            </w:pPr>
          </w:p>
        </w:tc>
        <w:tc>
          <w:tcPr>
            <w:tcW w:w="1456" w:type="pct"/>
            <w:vAlign w:val="center"/>
          </w:tcPr>
          <w:p w14:paraId="49C84DB8">
            <w:pPr>
              <w:pStyle w:val="38"/>
              <w:jc w:val="center"/>
              <w:rPr>
                <w:rFonts w:asciiTheme="minorEastAsia" w:hAnsiTheme="minorEastAsia" w:eastAsiaTheme="minorEastAsia"/>
                <w:color w:val="auto"/>
                <w:highlight w:val="none"/>
              </w:rPr>
            </w:pPr>
          </w:p>
        </w:tc>
        <w:tc>
          <w:tcPr>
            <w:tcW w:w="502" w:type="pct"/>
            <w:vAlign w:val="center"/>
          </w:tcPr>
          <w:p w14:paraId="77EB7849">
            <w:pPr>
              <w:jc w:val="center"/>
              <w:rPr>
                <w:rFonts w:asciiTheme="minorEastAsia" w:hAnsiTheme="minorEastAsia" w:eastAsiaTheme="minorEastAsia"/>
                <w:color w:val="auto"/>
                <w:sz w:val="24"/>
                <w:highlight w:val="none"/>
              </w:rPr>
            </w:pPr>
          </w:p>
        </w:tc>
      </w:tr>
      <w:tr w14:paraId="5A6A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087C96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3113E889">
            <w:pPr>
              <w:jc w:val="center"/>
              <w:rPr>
                <w:rFonts w:asciiTheme="minorEastAsia" w:hAnsiTheme="minorEastAsia" w:eastAsiaTheme="minorEastAsia"/>
                <w:color w:val="auto"/>
                <w:sz w:val="24"/>
                <w:highlight w:val="none"/>
              </w:rPr>
            </w:pPr>
          </w:p>
        </w:tc>
        <w:tc>
          <w:tcPr>
            <w:tcW w:w="1680" w:type="pct"/>
            <w:vAlign w:val="center"/>
          </w:tcPr>
          <w:p w14:paraId="462AF68C">
            <w:pPr>
              <w:jc w:val="center"/>
              <w:rPr>
                <w:rFonts w:asciiTheme="minorEastAsia" w:hAnsiTheme="minorEastAsia" w:eastAsiaTheme="minorEastAsia"/>
                <w:color w:val="auto"/>
                <w:sz w:val="24"/>
                <w:highlight w:val="none"/>
              </w:rPr>
            </w:pPr>
          </w:p>
        </w:tc>
        <w:tc>
          <w:tcPr>
            <w:tcW w:w="1456" w:type="pct"/>
            <w:vAlign w:val="center"/>
          </w:tcPr>
          <w:p w14:paraId="4E8FCB24">
            <w:pPr>
              <w:pStyle w:val="38"/>
              <w:jc w:val="center"/>
              <w:rPr>
                <w:rFonts w:asciiTheme="minorEastAsia" w:hAnsiTheme="minorEastAsia" w:eastAsiaTheme="minorEastAsia"/>
                <w:color w:val="auto"/>
                <w:highlight w:val="none"/>
              </w:rPr>
            </w:pPr>
          </w:p>
        </w:tc>
        <w:tc>
          <w:tcPr>
            <w:tcW w:w="502" w:type="pct"/>
            <w:vAlign w:val="center"/>
          </w:tcPr>
          <w:p w14:paraId="4746489B">
            <w:pPr>
              <w:jc w:val="center"/>
              <w:rPr>
                <w:rFonts w:asciiTheme="minorEastAsia" w:hAnsiTheme="minorEastAsia" w:eastAsiaTheme="minorEastAsia"/>
                <w:color w:val="auto"/>
                <w:sz w:val="24"/>
                <w:highlight w:val="none"/>
              </w:rPr>
            </w:pPr>
          </w:p>
        </w:tc>
      </w:tr>
      <w:tr w14:paraId="1227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3FF649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5DF1F974">
            <w:pPr>
              <w:jc w:val="center"/>
              <w:rPr>
                <w:rFonts w:asciiTheme="minorEastAsia" w:hAnsiTheme="minorEastAsia" w:eastAsiaTheme="minorEastAsia"/>
                <w:color w:val="auto"/>
                <w:sz w:val="24"/>
                <w:highlight w:val="none"/>
              </w:rPr>
            </w:pPr>
          </w:p>
        </w:tc>
        <w:tc>
          <w:tcPr>
            <w:tcW w:w="1680" w:type="pct"/>
            <w:vAlign w:val="center"/>
          </w:tcPr>
          <w:p w14:paraId="19FFB70A">
            <w:pPr>
              <w:jc w:val="center"/>
              <w:rPr>
                <w:rFonts w:asciiTheme="minorEastAsia" w:hAnsiTheme="minorEastAsia" w:eastAsiaTheme="minorEastAsia"/>
                <w:color w:val="auto"/>
                <w:sz w:val="24"/>
                <w:highlight w:val="none"/>
              </w:rPr>
            </w:pPr>
          </w:p>
        </w:tc>
        <w:tc>
          <w:tcPr>
            <w:tcW w:w="1456" w:type="pct"/>
            <w:vAlign w:val="center"/>
          </w:tcPr>
          <w:p w14:paraId="1190DB96">
            <w:pPr>
              <w:jc w:val="center"/>
              <w:rPr>
                <w:rFonts w:asciiTheme="minorEastAsia" w:hAnsiTheme="minorEastAsia" w:eastAsiaTheme="minorEastAsia"/>
                <w:color w:val="auto"/>
                <w:sz w:val="24"/>
                <w:highlight w:val="none"/>
              </w:rPr>
            </w:pPr>
          </w:p>
        </w:tc>
        <w:tc>
          <w:tcPr>
            <w:tcW w:w="502" w:type="pct"/>
            <w:vAlign w:val="center"/>
          </w:tcPr>
          <w:p w14:paraId="24883C5B">
            <w:pPr>
              <w:jc w:val="center"/>
              <w:rPr>
                <w:rFonts w:asciiTheme="minorEastAsia" w:hAnsiTheme="minorEastAsia" w:eastAsiaTheme="minorEastAsia"/>
                <w:color w:val="auto"/>
                <w:sz w:val="24"/>
                <w:highlight w:val="none"/>
              </w:rPr>
            </w:pPr>
          </w:p>
        </w:tc>
      </w:tr>
    </w:tbl>
    <w:p w14:paraId="4E4AEA8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938353A">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CD0FD3B">
      <w:pPr>
        <w:pStyle w:val="11"/>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75F73BF3">
      <w:pPr>
        <w:spacing w:line="360" w:lineRule="auto"/>
        <w:jc w:val="center"/>
        <w:outlineLvl w:val="1"/>
        <w:rPr>
          <w:rFonts w:hint="eastAsia" w:asciiTheme="minorEastAsia" w:hAnsiTheme="minorEastAsia" w:eastAsiaTheme="minorEastAsia"/>
          <w:b/>
          <w:color w:val="auto"/>
          <w:sz w:val="24"/>
          <w:highlight w:val="none"/>
        </w:rPr>
      </w:pPr>
      <w:bookmarkStart w:id="223" w:name="_Toc9864"/>
      <w:bookmarkStart w:id="224" w:name="_Toc11594"/>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、联合协议</w:t>
      </w:r>
      <w:bookmarkEnd w:id="223"/>
      <w:bookmarkEnd w:id="224"/>
    </w:p>
    <w:p w14:paraId="5F593FE5">
      <w:pPr>
        <w:pStyle w:val="18"/>
        <w:spacing w:line="360" w:lineRule="auto"/>
        <w:rPr>
          <w:rFonts w:asciiTheme="minorEastAsia" w:hAnsiTheme="minorEastAsia" w:eastAsiaTheme="minorEastAsia"/>
          <w:color w:val="auto"/>
          <w:sz w:val="24"/>
          <w:highlight w:val="none"/>
        </w:rPr>
      </w:pPr>
      <w:r>
        <w:rPr>
          <w:rFonts w:hint="eastAsia" w:ascii="宋体" w:hAnsi="宋体" w:eastAsia="宋体"/>
          <w:b w:val="0"/>
          <w:i/>
          <w:color w:val="FF0000"/>
          <w:sz w:val="24"/>
          <w:highlight w:val="none"/>
        </w:rPr>
        <w:t>（不允许联合体投标或未组成联合体投标，不需此件</w:t>
      </w:r>
      <w:r>
        <w:rPr>
          <w:rFonts w:hint="eastAsia" w:ascii="宋体" w:hAnsi="宋体" w:eastAsia="宋体"/>
          <w:b w:val="0"/>
          <w:i/>
          <w:color w:val="FF0000"/>
          <w:sz w:val="24"/>
          <w:highlight w:val="none"/>
          <w:lang w:eastAsia="zh-CN"/>
        </w:rPr>
        <w:t>，</w:t>
      </w:r>
      <w:r>
        <w:rPr>
          <w:rFonts w:hint="eastAsia" w:ascii="宋体" w:hAnsi="宋体" w:eastAsia="宋体" w:cs="@仿宋_GB2312"/>
          <w:b w:val="0"/>
          <w:bCs w:val="0"/>
          <w:i/>
          <w:iCs/>
          <w:color w:val="FF0000"/>
          <w:kern w:val="2"/>
          <w:sz w:val="24"/>
          <w:szCs w:val="18"/>
          <w:highlight w:val="none"/>
          <w:lang w:val="en-US" w:eastAsia="zh-CN" w:bidi="ar-SA"/>
        </w:rPr>
        <w:t>请删去“联合协议”</w:t>
      </w:r>
      <w:r>
        <w:rPr>
          <w:rFonts w:hint="eastAsia" w:ascii="宋体" w:hAnsi="宋体" w:eastAsia="宋体"/>
          <w:b w:val="0"/>
          <w:i/>
          <w:color w:val="FF0000"/>
          <w:sz w:val="24"/>
          <w:highlight w:val="none"/>
        </w:rPr>
        <w:t>；允许联合体投标且投标人为联合体投标的，请将此件制成扫描件上传</w:t>
      </w:r>
      <w:r>
        <w:rPr>
          <w:rFonts w:hint="eastAsia" w:ascii="宋体" w:hAnsi="宋体" w:eastAsia="宋体"/>
          <w:b w:val="0"/>
          <w:i/>
          <w:color w:val="FF0000"/>
          <w:sz w:val="24"/>
          <w:highlight w:val="none"/>
          <w:lang w:eastAsia="zh-CN"/>
        </w:rPr>
        <w:t>，</w:t>
      </w:r>
      <w:r>
        <w:rPr>
          <w:rFonts w:hint="eastAsia" w:ascii="宋体" w:hAnsi="宋体" w:eastAsia="宋体"/>
          <w:b w:val="0"/>
          <w:i/>
          <w:color w:val="FF0000"/>
          <w:sz w:val="24"/>
          <w:highlight w:val="none"/>
          <w:lang w:val="en-US" w:eastAsia="zh-CN"/>
        </w:rPr>
        <w:t>同时删去本提示内容</w:t>
      </w:r>
      <w:r>
        <w:rPr>
          <w:rFonts w:hint="eastAsia" w:ascii="宋体" w:hAnsi="宋体" w:eastAsia="宋体"/>
          <w:b w:val="0"/>
          <w:i/>
          <w:color w:val="FF0000"/>
          <w:sz w:val="24"/>
          <w:highlight w:val="none"/>
        </w:rPr>
        <w:t>）</w:t>
      </w:r>
    </w:p>
    <w:p w14:paraId="1E35AE6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76B5836">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3E8F9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343898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本项目的投标，</w:t>
      </w:r>
      <w:r>
        <w:rPr>
          <w:rFonts w:asciiTheme="minorEastAsia" w:hAnsiTheme="minorEastAsia" w:eastAsiaTheme="minorEastAsia"/>
          <w:color w:val="auto"/>
          <w:sz w:val="24"/>
          <w:highlight w:val="none"/>
        </w:rPr>
        <w:t>现就联合体投标事宜订立如下协议：</w:t>
      </w:r>
    </w:p>
    <w:p w14:paraId="26D3B3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5C4950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3BD4DA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7C5E361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90D2FD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AE661B5">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3A6BB70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4．投标工作和联合体在中标后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2320BBE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5．联合体中标后，本联合协议是合同的附件，对联合体各成员单位有合同约束力。</w:t>
      </w:r>
    </w:p>
    <w:p w14:paraId="421CFEC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6．本协议书自签署之日起生效，联合体未中标或者合同履行完毕后自动失效。</w:t>
      </w:r>
    </w:p>
    <w:p w14:paraId="6831FD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166FBC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112AFD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196828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4D95DA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4B2A355A">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153773AA">
      <w:pPr>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br w:type="page"/>
      </w:r>
    </w:p>
    <w:p w14:paraId="7CF444B4">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25" w:name="_Toc32534"/>
      <w:r>
        <w:rPr>
          <w:rFonts w:hint="eastAsia" w:asciiTheme="minorEastAsia" w:hAnsiTheme="minorEastAsia" w:eastAsiaTheme="minorEastAsia"/>
          <w:b/>
          <w:color w:val="auto"/>
          <w:sz w:val="24"/>
          <w:highlight w:val="none"/>
          <w:lang w:val="en-US" w:eastAsia="zh-CN"/>
        </w:rPr>
        <w:t>八．拟分包情况说明及分包意向协议</w:t>
      </w:r>
      <w:bookmarkEnd w:id="225"/>
    </w:p>
    <w:p w14:paraId="06032A90">
      <w:pPr>
        <w:pStyle w:val="2"/>
        <w:jc w:val="center"/>
        <w:rPr>
          <w:rFonts w:hint="eastAsia" w:ascii="宋体" w:hAnsi="宋体" w:eastAsia="宋体" w:cs="@仿宋_GB2312"/>
          <w:b w:val="0"/>
          <w:bCs w:val="0"/>
          <w:i/>
          <w:iCs/>
          <w:color w:val="FF0000"/>
          <w:kern w:val="2"/>
          <w:sz w:val="24"/>
          <w:szCs w:val="18"/>
          <w:highlight w:val="none"/>
          <w:lang w:val="en-US" w:eastAsia="zh-CN" w:bidi="ar-SA"/>
        </w:rPr>
      </w:pPr>
      <w:r>
        <w:rPr>
          <w:rFonts w:hint="eastAsia" w:ascii="宋体" w:hAnsi="宋体" w:eastAsia="宋体" w:cs="@仿宋_GB2312"/>
          <w:b w:val="0"/>
          <w:bCs w:val="0"/>
          <w:i/>
          <w:iCs/>
          <w:color w:val="FF0000"/>
          <w:kern w:val="2"/>
          <w:sz w:val="24"/>
          <w:szCs w:val="18"/>
          <w:highlight w:val="none"/>
          <w:lang w:val="en-US" w:eastAsia="zh-CN" w:bidi="ar-SA"/>
        </w:rPr>
        <w:t>（</w:t>
      </w:r>
      <w:r>
        <w:rPr>
          <w:rFonts w:hint="eastAsia" w:ascii="宋体" w:hAnsi="宋体" w:eastAsia="宋体"/>
          <w:b w:val="0"/>
          <w:i/>
          <w:color w:val="FF0000"/>
          <w:sz w:val="24"/>
          <w:highlight w:val="none"/>
        </w:rPr>
        <w:t>不允许</w:t>
      </w:r>
      <w:r>
        <w:rPr>
          <w:rFonts w:hint="eastAsia" w:ascii="宋体" w:hAnsi="宋体" w:eastAsia="宋体"/>
          <w:b w:val="0"/>
          <w:i/>
          <w:color w:val="FF0000"/>
          <w:sz w:val="24"/>
          <w:highlight w:val="none"/>
          <w:lang w:val="en-US" w:eastAsia="zh-CN"/>
        </w:rPr>
        <w:t>合同分包</w:t>
      </w:r>
      <w:r>
        <w:rPr>
          <w:rFonts w:hint="eastAsia" w:ascii="宋体" w:hAnsi="宋体" w:eastAsia="宋体"/>
          <w:b w:val="0"/>
          <w:i/>
          <w:color w:val="FF0000"/>
          <w:sz w:val="24"/>
          <w:highlight w:val="none"/>
        </w:rPr>
        <w:t>或未</w:t>
      </w:r>
      <w:r>
        <w:rPr>
          <w:rFonts w:hint="eastAsia" w:ascii="宋体" w:hAnsi="宋体" w:eastAsia="宋体"/>
          <w:b w:val="0"/>
          <w:i/>
          <w:color w:val="FF0000"/>
          <w:sz w:val="24"/>
          <w:highlight w:val="none"/>
          <w:lang w:val="en-US" w:eastAsia="zh-CN"/>
        </w:rPr>
        <w:t>采用合同分包的</w:t>
      </w:r>
      <w:r>
        <w:rPr>
          <w:rFonts w:hint="eastAsia" w:ascii="宋体" w:hAnsi="宋体" w:eastAsia="宋体"/>
          <w:b w:val="0"/>
          <w:i/>
          <w:color w:val="FF0000"/>
          <w:sz w:val="24"/>
          <w:highlight w:val="none"/>
        </w:rPr>
        <w:t>，</w:t>
      </w:r>
      <w:r>
        <w:rPr>
          <w:rFonts w:hint="eastAsia" w:ascii="宋体" w:hAnsi="宋体" w:eastAsia="宋体" w:cs="@仿宋_GB2312"/>
          <w:b w:val="0"/>
          <w:bCs w:val="0"/>
          <w:i/>
          <w:iCs/>
          <w:color w:val="FF0000"/>
          <w:kern w:val="2"/>
          <w:sz w:val="24"/>
          <w:szCs w:val="18"/>
          <w:highlight w:val="none"/>
          <w:lang w:val="en-US" w:eastAsia="zh-CN" w:bidi="ar-SA"/>
        </w:rPr>
        <w:t>不需</w:t>
      </w:r>
      <w:r>
        <w:rPr>
          <w:rFonts w:hint="eastAsia" w:ascii="宋体" w:hAnsi="宋体" w:eastAsia="宋体"/>
          <w:b w:val="0"/>
          <w:i/>
          <w:color w:val="FF0000"/>
          <w:sz w:val="24"/>
          <w:highlight w:val="none"/>
          <w:lang w:val="en-US" w:eastAsia="zh-CN"/>
        </w:rPr>
        <w:t>此件，请删去“拟分包情况说明及分包意向协议”</w:t>
      </w:r>
      <w:r>
        <w:rPr>
          <w:rFonts w:hint="eastAsia" w:ascii="宋体" w:hAnsi="宋体" w:eastAsia="宋体"/>
          <w:b w:val="0"/>
          <w:i/>
          <w:color w:val="FF0000"/>
          <w:sz w:val="24"/>
          <w:highlight w:val="none"/>
        </w:rPr>
        <w:t>；</w:t>
      </w:r>
      <w:r>
        <w:rPr>
          <w:rFonts w:hint="eastAsia" w:ascii="宋体" w:hAnsi="宋体" w:eastAsia="宋体"/>
          <w:b w:val="0"/>
          <w:i/>
          <w:color w:val="FF0000"/>
          <w:sz w:val="24"/>
          <w:highlight w:val="none"/>
          <w:lang w:val="en-US" w:eastAsia="zh-CN"/>
        </w:rPr>
        <w:t>允许合同分包且投标人采用合同分包的，请将此件制成扫描件上传，同时删去本提示内容）</w:t>
      </w:r>
    </w:p>
    <w:p w14:paraId="42D869D2">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1525F5E4">
      <w:pPr>
        <w:pStyle w:val="11"/>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0088BA1B">
      <w:pPr>
        <w:pStyle w:val="2"/>
        <w:spacing w:before="181" w:line="359" w:lineRule="auto"/>
        <w:ind w:left="9" w:right="54" w:firstLine="481"/>
        <w:jc w:val="both"/>
        <w:rPr>
          <w:rFonts w:hint="eastAsia" w:ascii="宋体" w:hAnsi="宋体" w:eastAsia="宋体" w:cs="宋体"/>
          <w:sz w:val="24"/>
          <w:szCs w:val="24"/>
        </w:rPr>
      </w:pPr>
      <w:r>
        <w:rPr>
          <w:rFonts w:hint="eastAsia" w:ascii="宋体" w:hAnsi="宋体" w:eastAsia="宋体" w:cs="宋体"/>
          <w:spacing w:val="-3"/>
          <w:sz w:val="24"/>
          <w:szCs w:val="24"/>
        </w:rPr>
        <w:t>我单位参加</w:t>
      </w:r>
      <w:r>
        <w:rPr>
          <w:rFonts w:hint="eastAsia" w:ascii="宋体" w:hAnsi="宋体" w:eastAsia="宋体" w:cs="宋体"/>
          <w:spacing w:val="-3"/>
          <w:sz w:val="24"/>
          <w:szCs w:val="24"/>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投标，拟签订分包合同的单位情况如下表所示，我单位承诺一旦在该项目中获得采购合同将按下表所列情况进行分包，同时承诺分包承担主体不再次分包。</w:t>
      </w:r>
    </w:p>
    <w:tbl>
      <w:tblPr>
        <w:tblStyle w:val="56"/>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1EBA4C14">
        <w:tblPrEx>
          <w:tblCellMar>
            <w:top w:w="0" w:type="dxa"/>
            <w:left w:w="0" w:type="dxa"/>
            <w:bottom w:w="0" w:type="dxa"/>
            <w:right w:w="0" w:type="dxa"/>
          </w:tblCellMar>
        </w:tblPrEx>
        <w:trPr>
          <w:trHeight w:val="943" w:hRule="atLeast"/>
        </w:trPr>
        <w:tc>
          <w:tcPr>
            <w:tcW w:w="563" w:type="dxa"/>
            <w:textDirection w:val="tbRlV"/>
            <w:vAlign w:val="center"/>
          </w:tcPr>
          <w:p w14:paraId="2429CF0D">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序号</w:t>
            </w:r>
          </w:p>
        </w:tc>
        <w:tc>
          <w:tcPr>
            <w:tcW w:w="1286" w:type="dxa"/>
            <w:vAlign w:val="center"/>
          </w:tcPr>
          <w:p w14:paraId="07393BE9">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分包承担主体名称</w:t>
            </w:r>
          </w:p>
        </w:tc>
        <w:tc>
          <w:tcPr>
            <w:tcW w:w="1684" w:type="dxa"/>
            <w:vAlign w:val="center"/>
          </w:tcPr>
          <w:p w14:paraId="0C6AD3F9">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分包承担主体类型（选择）</w:t>
            </w:r>
          </w:p>
        </w:tc>
        <w:tc>
          <w:tcPr>
            <w:tcW w:w="1122" w:type="dxa"/>
            <w:vAlign w:val="center"/>
          </w:tcPr>
          <w:p w14:paraId="7D3F8839">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资质等级</w:t>
            </w:r>
          </w:p>
        </w:tc>
        <w:tc>
          <w:tcPr>
            <w:tcW w:w="1390" w:type="dxa"/>
            <w:vAlign w:val="center"/>
          </w:tcPr>
          <w:p w14:paraId="6E0C8D59">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拟分包合同内容</w:t>
            </w:r>
          </w:p>
        </w:tc>
        <w:tc>
          <w:tcPr>
            <w:tcW w:w="1497" w:type="dxa"/>
            <w:vAlign w:val="center"/>
          </w:tcPr>
          <w:p w14:paraId="52C57E18">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拟分包合同金额（人民币元）</w:t>
            </w:r>
          </w:p>
        </w:tc>
        <w:tc>
          <w:tcPr>
            <w:tcW w:w="1569" w:type="dxa"/>
            <w:vAlign w:val="center"/>
          </w:tcPr>
          <w:p w14:paraId="590021A8">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占合同金额的比例（%）</w:t>
            </w:r>
          </w:p>
        </w:tc>
      </w:tr>
      <w:tr w14:paraId="1BADD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4DEBE191">
            <w:pPr>
              <w:pStyle w:val="57"/>
              <w:spacing w:before="69" w:line="199"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86" w:type="dxa"/>
            <w:vAlign w:val="center"/>
          </w:tcPr>
          <w:p w14:paraId="20DC8665">
            <w:pPr>
              <w:pStyle w:val="57"/>
              <w:jc w:val="both"/>
              <w:rPr>
                <w:rFonts w:hint="eastAsia" w:ascii="宋体" w:hAnsi="宋体" w:eastAsia="宋体" w:cs="宋体"/>
              </w:rPr>
            </w:pPr>
          </w:p>
        </w:tc>
        <w:tc>
          <w:tcPr>
            <w:tcW w:w="1684" w:type="dxa"/>
            <w:vAlign w:val="center"/>
          </w:tcPr>
          <w:p w14:paraId="6DAA272F">
            <w:pPr>
              <w:pStyle w:val="57"/>
              <w:spacing w:before="37" w:line="221" w:lineRule="auto"/>
              <w:ind w:left="134"/>
              <w:jc w:val="both"/>
              <w:rPr>
                <w:rFonts w:hint="eastAsia" w:ascii="宋体" w:hAnsi="宋体" w:eastAsia="宋体" w:cs="宋体"/>
                <w:sz w:val="24"/>
                <w:szCs w:val="24"/>
              </w:rPr>
            </w:pPr>
            <w:r>
              <w:rPr>
                <w:rFonts w:hint="eastAsia" w:ascii="宋体" w:hAnsi="宋体" w:eastAsia="宋体" w:cs="宋体"/>
                <w:spacing w:val="11"/>
                <w:sz w:val="24"/>
                <w:szCs w:val="24"/>
              </w:rPr>
              <w:t>□中型企业</w:t>
            </w:r>
          </w:p>
          <w:p w14:paraId="484F76C3">
            <w:pPr>
              <w:pStyle w:val="57"/>
              <w:spacing w:before="22" w:line="223" w:lineRule="auto"/>
              <w:ind w:left="373" w:right="208" w:hanging="239"/>
              <w:jc w:val="both"/>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rPr>
              <w:t>□小微企</w:t>
            </w:r>
            <w:r>
              <w:rPr>
                <w:rFonts w:hint="eastAsia" w:ascii="宋体" w:hAnsi="宋体" w:eastAsia="宋体" w:cs="宋体"/>
                <w:spacing w:val="11"/>
                <w:sz w:val="24"/>
                <w:szCs w:val="24"/>
                <w:lang w:val="en-US" w:eastAsia="zh-CN"/>
              </w:rPr>
              <w:t>业</w:t>
            </w:r>
          </w:p>
          <w:p w14:paraId="56E6E90E">
            <w:pPr>
              <w:pStyle w:val="57"/>
              <w:spacing w:before="22" w:line="223" w:lineRule="auto"/>
              <w:ind w:left="373" w:right="208" w:hanging="239"/>
              <w:jc w:val="both"/>
              <w:rPr>
                <w:rFonts w:hint="eastAsia" w:ascii="宋体" w:hAnsi="宋体" w:eastAsia="宋体" w:cs="宋体"/>
                <w:sz w:val="24"/>
                <w:szCs w:val="24"/>
              </w:rPr>
            </w:pPr>
            <w:r>
              <w:rPr>
                <w:rFonts w:hint="eastAsia" w:ascii="宋体" w:hAnsi="宋体" w:eastAsia="宋体" w:cs="宋体"/>
                <w:spacing w:val="19"/>
                <w:sz w:val="24"/>
                <w:szCs w:val="24"/>
              </w:rPr>
              <w:t>□其他</w:t>
            </w:r>
          </w:p>
        </w:tc>
        <w:tc>
          <w:tcPr>
            <w:tcW w:w="1122" w:type="dxa"/>
            <w:vAlign w:val="center"/>
          </w:tcPr>
          <w:p w14:paraId="2E7F8D40">
            <w:pPr>
              <w:pStyle w:val="57"/>
              <w:jc w:val="both"/>
              <w:rPr>
                <w:rFonts w:hint="eastAsia" w:ascii="宋体" w:hAnsi="宋体" w:eastAsia="宋体" w:cs="宋体"/>
              </w:rPr>
            </w:pPr>
          </w:p>
        </w:tc>
        <w:tc>
          <w:tcPr>
            <w:tcW w:w="1390" w:type="dxa"/>
            <w:vAlign w:val="center"/>
          </w:tcPr>
          <w:p w14:paraId="1E2C159E">
            <w:pPr>
              <w:pStyle w:val="57"/>
              <w:jc w:val="both"/>
              <w:rPr>
                <w:rFonts w:hint="eastAsia" w:ascii="宋体" w:hAnsi="宋体" w:eastAsia="宋体" w:cs="宋体"/>
              </w:rPr>
            </w:pPr>
          </w:p>
        </w:tc>
        <w:tc>
          <w:tcPr>
            <w:tcW w:w="1497" w:type="dxa"/>
            <w:vAlign w:val="center"/>
          </w:tcPr>
          <w:p w14:paraId="339FAED8">
            <w:pPr>
              <w:pStyle w:val="57"/>
              <w:jc w:val="both"/>
              <w:rPr>
                <w:rFonts w:hint="eastAsia" w:ascii="宋体" w:hAnsi="宋体" w:eastAsia="宋体" w:cs="宋体"/>
              </w:rPr>
            </w:pPr>
          </w:p>
        </w:tc>
        <w:tc>
          <w:tcPr>
            <w:tcW w:w="1569" w:type="dxa"/>
            <w:vAlign w:val="center"/>
          </w:tcPr>
          <w:p w14:paraId="6FFF1280">
            <w:pPr>
              <w:pStyle w:val="57"/>
              <w:jc w:val="both"/>
              <w:rPr>
                <w:rFonts w:hint="eastAsia" w:ascii="宋体" w:hAnsi="宋体" w:eastAsia="宋体" w:cs="宋体"/>
              </w:rPr>
            </w:pPr>
          </w:p>
        </w:tc>
      </w:tr>
      <w:tr w14:paraId="01B1B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3E30AFF2">
            <w:pPr>
              <w:pStyle w:val="57"/>
              <w:spacing w:before="69" w:line="201" w:lineRule="auto"/>
              <w:jc w:val="center"/>
              <w:rPr>
                <w:rFonts w:hint="eastAsia" w:ascii="宋体" w:hAnsi="宋体" w:eastAsia="宋体" w:cs="宋体"/>
                <w:sz w:val="24"/>
                <w:szCs w:val="24"/>
              </w:rPr>
            </w:pPr>
            <w:r>
              <w:rPr>
                <w:rFonts w:hint="eastAsia" w:ascii="宋体" w:hAnsi="宋体" w:eastAsia="宋体" w:cs="宋体"/>
                <w:spacing w:val="1"/>
                <w:sz w:val="24"/>
                <w:szCs w:val="24"/>
              </w:rPr>
              <w:t>2</w:t>
            </w:r>
          </w:p>
        </w:tc>
        <w:tc>
          <w:tcPr>
            <w:tcW w:w="1286" w:type="dxa"/>
            <w:vAlign w:val="center"/>
          </w:tcPr>
          <w:p w14:paraId="1BF497F3">
            <w:pPr>
              <w:pStyle w:val="57"/>
              <w:jc w:val="both"/>
              <w:rPr>
                <w:rFonts w:hint="eastAsia" w:ascii="宋体" w:hAnsi="宋体" w:eastAsia="宋体" w:cs="宋体"/>
              </w:rPr>
            </w:pPr>
          </w:p>
        </w:tc>
        <w:tc>
          <w:tcPr>
            <w:tcW w:w="1684" w:type="dxa"/>
            <w:vAlign w:val="center"/>
          </w:tcPr>
          <w:p w14:paraId="344E1AE3">
            <w:pPr>
              <w:pStyle w:val="57"/>
              <w:spacing w:before="38" w:line="221" w:lineRule="auto"/>
              <w:ind w:left="134"/>
              <w:jc w:val="both"/>
              <w:rPr>
                <w:rFonts w:hint="eastAsia" w:ascii="宋体" w:hAnsi="宋体" w:eastAsia="宋体" w:cs="宋体"/>
                <w:sz w:val="24"/>
                <w:szCs w:val="24"/>
              </w:rPr>
            </w:pPr>
            <w:r>
              <w:rPr>
                <w:rFonts w:hint="eastAsia" w:ascii="宋体" w:hAnsi="宋体" w:eastAsia="宋体" w:cs="宋体"/>
                <w:spacing w:val="11"/>
                <w:sz w:val="24"/>
                <w:szCs w:val="24"/>
              </w:rPr>
              <w:t>□中型企业</w:t>
            </w:r>
          </w:p>
          <w:p w14:paraId="62E088B1">
            <w:pPr>
              <w:pStyle w:val="57"/>
              <w:spacing w:before="25" w:line="222" w:lineRule="auto"/>
              <w:ind w:left="373" w:right="208" w:hanging="239"/>
              <w:jc w:val="both"/>
              <w:rPr>
                <w:rFonts w:hint="eastAsia" w:ascii="宋体" w:hAnsi="宋体" w:eastAsia="宋体" w:cs="宋体"/>
                <w:spacing w:val="11"/>
                <w:sz w:val="24"/>
                <w:szCs w:val="24"/>
              </w:rPr>
            </w:pPr>
            <w:r>
              <w:rPr>
                <w:rFonts w:hint="eastAsia" w:ascii="宋体" w:hAnsi="宋体" w:eastAsia="宋体" w:cs="宋体"/>
                <w:spacing w:val="11"/>
                <w:sz w:val="24"/>
                <w:szCs w:val="24"/>
              </w:rPr>
              <w:t>□小微企</w:t>
            </w:r>
            <w:r>
              <w:rPr>
                <w:rFonts w:hint="eastAsia" w:ascii="宋体" w:hAnsi="宋体" w:eastAsia="宋体" w:cs="宋体"/>
                <w:spacing w:val="11"/>
                <w:sz w:val="24"/>
                <w:szCs w:val="24"/>
                <w:lang w:val="en-US" w:eastAsia="zh-CN"/>
              </w:rPr>
              <w:t>业</w:t>
            </w:r>
          </w:p>
          <w:p w14:paraId="611BD4AA">
            <w:pPr>
              <w:pStyle w:val="57"/>
              <w:spacing w:before="25" w:line="222" w:lineRule="auto"/>
              <w:ind w:left="373" w:right="208" w:hanging="239"/>
              <w:jc w:val="both"/>
              <w:rPr>
                <w:rFonts w:hint="eastAsia" w:ascii="宋体" w:hAnsi="宋体" w:eastAsia="宋体" w:cs="宋体"/>
                <w:sz w:val="24"/>
                <w:szCs w:val="24"/>
              </w:rPr>
            </w:pPr>
            <w:r>
              <w:rPr>
                <w:rFonts w:hint="eastAsia" w:ascii="宋体" w:hAnsi="宋体" w:eastAsia="宋体" w:cs="宋体"/>
                <w:spacing w:val="19"/>
                <w:sz w:val="24"/>
                <w:szCs w:val="24"/>
              </w:rPr>
              <w:t>□其他</w:t>
            </w:r>
          </w:p>
        </w:tc>
        <w:tc>
          <w:tcPr>
            <w:tcW w:w="1122" w:type="dxa"/>
            <w:vAlign w:val="center"/>
          </w:tcPr>
          <w:p w14:paraId="4ED7EC89">
            <w:pPr>
              <w:pStyle w:val="57"/>
              <w:jc w:val="both"/>
              <w:rPr>
                <w:rFonts w:hint="eastAsia" w:ascii="宋体" w:hAnsi="宋体" w:eastAsia="宋体" w:cs="宋体"/>
              </w:rPr>
            </w:pPr>
          </w:p>
        </w:tc>
        <w:tc>
          <w:tcPr>
            <w:tcW w:w="1390" w:type="dxa"/>
            <w:vAlign w:val="center"/>
          </w:tcPr>
          <w:p w14:paraId="5A0C3FCF">
            <w:pPr>
              <w:pStyle w:val="57"/>
              <w:jc w:val="both"/>
              <w:rPr>
                <w:rFonts w:hint="eastAsia" w:ascii="宋体" w:hAnsi="宋体" w:eastAsia="宋体" w:cs="宋体"/>
              </w:rPr>
            </w:pPr>
          </w:p>
        </w:tc>
        <w:tc>
          <w:tcPr>
            <w:tcW w:w="1497" w:type="dxa"/>
            <w:vAlign w:val="center"/>
          </w:tcPr>
          <w:p w14:paraId="3B76E056">
            <w:pPr>
              <w:pStyle w:val="57"/>
              <w:jc w:val="both"/>
              <w:rPr>
                <w:rFonts w:hint="eastAsia" w:ascii="宋体" w:hAnsi="宋体" w:eastAsia="宋体" w:cs="宋体"/>
              </w:rPr>
            </w:pPr>
          </w:p>
        </w:tc>
        <w:tc>
          <w:tcPr>
            <w:tcW w:w="1569" w:type="dxa"/>
            <w:vAlign w:val="center"/>
          </w:tcPr>
          <w:p w14:paraId="5383217C">
            <w:pPr>
              <w:pStyle w:val="57"/>
              <w:jc w:val="both"/>
              <w:rPr>
                <w:rFonts w:hint="eastAsia" w:ascii="宋体" w:hAnsi="宋体" w:eastAsia="宋体" w:cs="宋体"/>
              </w:rPr>
            </w:pPr>
          </w:p>
        </w:tc>
      </w:tr>
      <w:tr w14:paraId="71D50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4FD41B85">
            <w:pPr>
              <w:pStyle w:val="57"/>
              <w:spacing w:before="69" w:line="81" w:lineRule="exact"/>
              <w:jc w:val="center"/>
              <w:rPr>
                <w:rFonts w:hint="eastAsia" w:ascii="宋体" w:hAnsi="宋体" w:eastAsia="宋体" w:cs="宋体"/>
                <w:sz w:val="24"/>
                <w:szCs w:val="24"/>
              </w:rPr>
            </w:pPr>
            <w:r>
              <w:rPr>
                <w:rFonts w:hint="eastAsia" w:ascii="宋体" w:hAnsi="宋体" w:eastAsia="宋体" w:cs="宋体"/>
                <w:position w:val="1"/>
                <w:sz w:val="24"/>
                <w:szCs w:val="24"/>
              </w:rPr>
              <w:t>…</w:t>
            </w:r>
          </w:p>
        </w:tc>
        <w:tc>
          <w:tcPr>
            <w:tcW w:w="1286" w:type="dxa"/>
            <w:vAlign w:val="center"/>
          </w:tcPr>
          <w:p w14:paraId="5DE31B10">
            <w:pPr>
              <w:pStyle w:val="57"/>
              <w:jc w:val="both"/>
              <w:rPr>
                <w:rFonts w:hint="eastAsia" w:ascii="宋体" w:hAnsi="宋体" w:eastAsia="宋体" w:cs="宋体"/>
              </w:rPr>
            </w:pPr>
          </w:p>
        </w:tc>
        <w:tc>
          <w:tcPr>
            <w:tcW w:w="1684" w:type="dxa"/>
            <w:vAlign w:val="center"/>
          </w:tcPr>
          <w:p w14:paraId="78BFA30B">
            <w:pPr>
              <w:pStyle w:val="57"/>
              <w:jc w:val="both"/>
              <w:rPr>
                <w:rFonts w:hint="eastAsia" w:ascii="宋体" w:hAnsi="宋体" w:eastAsia="宋体" w:cs="宋体"/>
              </w:rPr>
            </w:pPr>
          </w:p>
        </w:tc>
        <w:tc>
          <w:tcPr>
            <w:tcW w:w="1122" w:type="dxa"/>
            <w:vAlign w:val="center"/>
          </w:tcPr>
          <w:p w14:paraId="24B39747">
            <w:pPr>
              <w:pStyle w:val="57"/>
              <w:jc w:val="both"/>
              <w:rPr>
                <w:rFonts w:hint="eastAsia" w:ascii="宋体" w:hAnsi="宋体" w:eastAsia="宋体" w:cs="宋体"/>
              </w:rPr>
            </w:pPr>
          </w:p>
        </w:tc>
        <w:tc>
          <w:tcPr>
            <w:tcW w:w="1390" w:type="dxa"/>
            <w:vAlign w:val="center"/>
          </w:tcPr>
          <w:p w14:paraId="3B6F8695">
            <w:pPr>
              <w:pStyle w:val="57"/>
              <w:jc w:val="both"/>
              <w:rPr>
                <w:rFonts w:hint="eastAsia" w:ascii="宋体" w:hAnsi="宋体" w:eastAsia="宋体" w:cs="宋体"/>
              </w:rPr>
            </w:pPr>
          </w:p>
        </w:tc>
        <w:tc>
          <w:tcPr>
            <w:tcW w:w="1497" w:type="dxa"/>
            <w:vAlign w:val="center"/>
          </w:tcPr>
          <w:p w14:paraId="70A83157">
            <w:pPr>
              <w:pStyle w:val="57"/>
              <w:jc w:val="both"/>
              <w:rPr>
                <w:rFonts w:hint="eastAsia" w:ascii="宋体" w:hAnsi="宋体" w:eastAsia="宋体" w:cs="宋体"/>
              </w:rPr>
            </w:pPr>
          </w:p>
        </w:tc>
        <w:tc>
          <w:tcPr>
            <w:tcW w:w="1569" w:type="dxa"/>
            <w:vAlign w:val="center"/>
          </w:tcPr>
          <w:p w14:paraId="3C4564B8">
            <w:pPr>
              <w:pStyle w:val="57"/>
              <w:jc w:val="both"/>
              <w:rPr>
                <w:rFonts w:hint="eastAsia" w:ascii="宋体" w:hAnsi="宋体" w:eastAsia="宋体" w:cs="宋体"/>
              </w:rPr>
            </w:pPr>
          </w:p>
        </w:tc>
      </w:tr>
      <w:tr w14:paraId="47D6B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3797BFAC">
            <w:pPr>
              <w:spacing w:before="193" w:line="222" w:lineRule="auto"/>
              <w:ind w:left="5170"/>
              <w:jc w:val="both"/>
              <w:rPr>
                <w:rFonts w:hint="eastAsia" w:ascii="宋体" w:hAnsi="宋体" w:eastAsia="宋体" w:cs="宋体"/>
                <w:sz w:val="24"/>
                <w:szCs w:val="24"/>
              </w:rPr>
            </w:pPr>
            <w:r>
              <w:rPr>
                <w:rFonts w:hint="eastAsia" w:ascii="宋体" w:hAnsi="宋体" w:eastAsia="宋体" w:cs="宋体"/>
                <w:spacing w:val="-15"/>
                <w:sz w:val="24"/>
                <w:szCs w:val="24"/>
              </w:rPr>
              <w:t>合计：</w:t>
            </w:r>
          </w:p>
        </w:tc>
        <w:tc>
          <w:tcPr>
            <w:tcW w:w="1497" w:type="dxa"/>
            <w:vAlign w:val="center"/>
          </w:tcPr>
          <w:p w14:paraId="1234E4C7">
            <w:pPr>
              <w:pStyle w:val="57"/>
              <w:jc w:val="both"/>
              <w:rPr>
                <w:rFonts w:hint="eastAsia" w:ascii="宋体" w:hAnsi="宋体" w:eastAsia="宋体" w:cs="宋体"/>
              </w:rPr>
            </w:pPr>
          </w:p>
        </w:tc>
        <w:tc>
          <w:tcPr>
            <w:tcW w:w="1569" w:type="dxa"/>
            <w:vAlign w:val="center"/>
          </w:tcPr>
          <w:p w14:paraId="5D507E05">
            <w:pPr>
              <w:pStyle w:val="57"/>
              <w:jc w:val="both"/>
              <w:rPr>
                <w:rFonts w:hint="eastAsia" w:ascii="宋体" w:hAnsi="宋体" w:eastAsia="宋体" w:cs="宋体"/>
              </w:rPr>
            </w:pPr>
          </w:p>
        </w:tc>
      </w:tr>
    </w:tbl>
    <w:p w14:paraId="2CA71095">
      <w:pPr>
        <w:spacing w:line="272" w:lineRule="auto"/>
        <w:rPr>
          <w:rFonts w:hint="eastAsia" w:ascii="宋体" w:hAnsi="宋体" w:eastAsia="宋体" w:cs="宋体"/>
          <w:sz w:val="21"/>
        </w:rPr>
      </w:pPr>
    </w:p>
    <w:p w14:paraId="0FDB336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B708D1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96BA954">
      <w:pPr>
        <w:pStyle w:val="2"/>
        <w:spacing w:before="1" w:line="224" w:lineRule="auto"/>
        <w:ind w:left="9"/>
        <w:rPr>
          <w:rFonts w:hint="eastAsia" w:ascii="宋体" w:hAnsi="宋体" w:eastAsia="宋体" w:cs="宋体"/>
          <w:sz w:val="24"/>
          <w:szCs w:val="24"/>
        </w:rPr>
      </w:pPr>
      <w:r>
        <w:rPr>
          <w:rFonts w:hint="eastAsia" w:ascii="宋体" w:hAnsi="宋体" w:eastAsia="宋体" w:cs="宋体"/>
          <w:spacing w:val="-17"/>
          <w:sz w:val="24"/>
          <w:szCs w:val="24"/>
        </w:rPr>
        <w:t>注：</w:t>
      </w:r>
    </w:p>
    <w:p w14:paraId="59294486">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1.拟分包情况说明仅需加盖投标人电子签章。</w:t>
      </w:r>
    </w:p>
    <w:p w14:paraId="27C0204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如招标文件载明本项目分包承担主体应具备的相应资质条件，则投标人须在本表中列明分包承担主体的资质等级，并后附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6BFB04D2">
      <w:pPr>
        <w:spacing w:line="220" w:lineRule="auto"/>
        <w:rPr>
          <w:rFonts w:hint="eastAsia" w:ascii="宋体" w:hAnsi="宋体" w:eastAsia="宋体" w:cs="宋体"/>
          <w:sz w:val="24"/>
          <w:szCs w:val="24"/>
        </w:rPr>
        <w:sectPr>
          <w:headerReference r:id="rId5" w:type="default"/>
          <w:footerReference r:id="rId6" w:type="default"/>
          <w:pgSz w:w="11907" w:h="16840"/>
          <w:pgMar w:top="1117" w:right="1078" w:bottom="1060" w:left="1700" w:header="510" w:footer="886" w:gutter="0"/>
          <w:pgNumType w:fmt="decimal" w:start="1"/>
          <w:cols w:space="720" w:num="1"/>
        </w:sectPr>
      </w:pPr>
    </w:p>
    <w:p w14:paraId="5C8739CE">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26302DE3">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投标人名称：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49AAC44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47ECD8A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5E2A98CC">
      <w:pPr>
        <w:spacing w:line="360" w:lineRule="auto"/>
        <w:ind w:firstLine="435"/>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w:t>
      </w:r>
    </w:p>
    <w:p w14:paraId="681C077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依据《</w:t>
      </w:r>
      <w:r>
        <w:rPr>
          <w:rFonts w:hint="eastAsia" w:asciiTheme="minorEastAsia" w:hAnsiTheme="minorEastAsia" w:eastAsiaTheme="minorEastAsia"/>
          <w:sz w:val="24"/>
        </w:rPr>
        <w:t>政府采购促进中小企业发展管理办法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（财库〔2020〕46号）</w:t>
      </w:r>
      <w:r>
        <w:rPr>
          <w:rFonts w:hint="eastAsia" w:asciiTheme="minorEastAsia" w:hAnsiTheme="minorEastAsia" w:eastAsiaTheme="minorEastAsia"/>
          <w:sz w:val="24"/>
          <w:lang w:val="en-US" w:eastAsia="zh-CN"/>
        </w:rPr>
        <w:t>第八条规定，</w:t>
      </w:r>
      <w:r>
        <w:rPr>
          <w:rFonts w:asciiTheme="minorEastAsia" w:hAnsiTheme="minorEastAsia" w:eastAsiaTheme="minorEastAsia"/>
          <w:sz w:val="24"/>
        </w:rPr>
        <w:t>现就</w:t>
      </w:r>
      <w:r>
        <w:rPr>
          <w:rFonts w:hint="eastAsia" w:asciiTheme="minorEastAsia" w:hAnsiTheme="minorEastAsia" w:eastAsiaTheme="minorEastAsia"/>
          <w:sz w:val="24"/>
          <w:lang w:val="en-US" w:eastAsia="zh-CN"/>
        </w:rPr>
        <w:t>分包意向</w:t>
      </w:r>
      <w:r>
        <w:rPr>
          <w:rFonts w:asciiTheme="minorEastAsia" w:hAnsiTheme="minorEastAsia" w:eastAsiaTheme="minorEastAsia"/>
          <w:sz w:val="24"/>
        </w:rPr>
        <w:t>事宜订立如下协议：</w:t>
      </w:r>
    </w:p>
    <w:p w14:paraId="563B365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1.本项目投标人</w:t>
      </w:r>
      <w:r>
        <w:rPr>
          <w:rFonts w:hint="eastAsia" w:asciiTheme="minorEastAsia" w:hAnsiTheme="minorEastAsia" w:eastAsiaTheme="minorEastAsia"/>
          <w:sz w:val="24"/>
        </w:rPr>
        <w:t>为</w:t>
      </w:r>
      <w:r>
        <w:rPr>
          <w:rFonts w:hint="eastAsia" w:asciiTheme="minorEastAsia" w:hAnsiTheme="minorEastAsia" w:eastAsiaTheme="minorEastAsia"/>
          <w:sz w:val="24"/>
          <w:lang w:val="en-US" w:eastAsia="zh-CN"/>
        </w:rPr>
        <w:t>本项目总承包单位</w:t>
      </w:r>
      <w:r>
        <w:rPr>
          <w:rFonts w:hint="eastAsia" w:asciiTheme="minorEastAsia" w:hAnsiTheme="minorEastAsia" w:eastAsiaTheme="minorEastAsia"/>
          <w:sz w:val="24"/>
        </w:rPr>
        <w:t>。</w:t>
      </w:r>
    </w:p>
    <w:p w14:paraId="4956CDE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在本项目投标阶段，</w:t>
      </w:r>
      <w:r>
        <w:rPr>
          <w:rFonts w:hint="eastAsia" w:asciiTheme="minorEastAsia" w:hAnsiTheme="minorEastAsia" w:eastAsiaTheme="minorEastAsia"/>
          <w:sz w:val="24"/>
          <w:lang w:val="en-US" w:eastAsia="zh-CN"/>
        </w:rPr>
        <w:t>总承包单位</w:t>
      </w:r>
      <w:r>
        <w:rPr>
          <w:rFonts w:hint="eastAsia" w:asciiTheme="minorEastAsia" w:hAnsiTheme="minorEastAsia" w:eastAsiaTheme="minorEastAsia"/>
          <w:sz w:val="24"/>
        </w:rPr>
        <w:t>负责投标项目的一切组织、协调工作，并授权代理人参加项目的投标，代理人在投标、开标、评标、合同签订过程中所签署的一切文件和处理与本次招标有关的一切事务，</w:t>
      </w:r>
      <w:r>
        <w:rPr>
          <w:rFonts w:hint="eastAsia" w:asciiTheme="minorEastAsia" w:hAnsiTheme="minorEastAsia" w:eastAsiaTheme="minorEastAsia"/>
          <w:sz w:val="24"/>
          <w:lang w:val="en-US" w:eastAsia="zh-CN"/>
        </w:rPr>
        <w:t>总承包单位与采购人签订本项目采购合同</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分别</w:t>
      </w:r>
      <w:r>
        <w:rPr>
          <w:rFonts w:hint="eastAsia" w:asciiTheme="minorEastAsia" w:hAnsiTheme="minorEastAsia" w:eastAsiaTheme="minorEastAsia"/>
          <w:sz w:val="24"/>
        </w:rPr>
        <w:t>与</w:t>
      </w:r>
      <w:r>
        <w:rPr>
          <w:rFonts w:hint="eastAsia" w:asciiTheme="minorEastAsia" w:hAnsiTheme="minorEastAsia" w:eastAsiaTheme="minorEastAsia"/>
          <w:sz w:val="24"/>
          <w:lang w:val="en-US" w:eastAsia="zh-CN"/>
        </w:rPr>
        <w:t>各分包企业</w:t>
      </w:r>
      <w:r>
        <w:rPr>
          <w:rFonts w:hint="eastAsia" w:asciiTheme="minorEastAsia" w:hAnsiTheme="minorEastAsia" w:eastAsiaTheme="minorEastAsia"/>
          <w:sz w:val="24"/>
        </w:rPr>
        <w:t>签订</w:t>
      </w:r>
      <w:r>
        <w:rPr>
          <w:rFonts w:hint="eastAsia" w:asciiTheme="minorEastAsia" w:hAnsiTheme="minorEastAsia" w:eastAsiaTheme="minorEastAsia"/>
          <w:sz w:val="24"/>
          <w:lang w:val="en-US" w:eastAsia="zh-CN"/>
        </w:rPr>
        <w:t>分包</w:t>
      </w:r>
      <w:r>
        <w:rPr>
          <w:rFonts w:hint="eastAsia" w:asciiTheme="minorEastAsia" w:hAnsiTheme="minorEastAsia" w:eastAsiaTheme="minorEastAsia"/>
          <w:sz w:val="24"/>
        </w:rPr>
        <w:t>合同，就本项目对采购人承担连带责任。</w:t>
      </w:r>
    </w:p>
    <w:p w14:paraId="19AB02F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各</w:t>
      </w:r>
      <w:r>
        <w:rPr>
          <w:rFonts w:asciiTheme="minorEastAsia" w:hAnsiTheme="minorEastAsia" w:eastAsiaTheme="minorEastAsia"/>
          <w:sz w:val="24"/>
        </w:rPr>
        <w:t>单位内部的职责分工</w:t>
      </w:r>
      <w:r>
        <w:rPr>
          <w:rFonts w:hint="eastAsia" w:asciiTheme="minorEastAsia" w:hAnsiTheme="minorEastAsia" w:eastAsiaTheme="minorEastAsia"/>
          <w:sz w:val="24"/>
        </w:rPr>
        <w:t>及各方负责内容的合同金额占总合同金额的百分比</w:t>
      </w:r>
      <w:r>
        <w:rPr>
          <w:rFonts w:asciiTheme="minorEastAsia" w:hAnsiTheme="minorEastAsia" w:eastAsiaTheme="minorEastAsia"/>
          <w:sz w:val="24"/>
        </w:rPr>
        <w:t>如下：</w:t>
      </w:r>
    </w:p>
    <w:p w14:paraId="28F2518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274EC007">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接受</w:t>
      </w:r>
      <w:r>
        <w:rPr>
          <w:rFonts w:hint="eastAsia" w:asciiTheme="minorEastAsia" w:hAnsiTheme="minorEastAsia" w:eastAsiaTheme="minorEastAsia"/>
          <w:sz w:val="24"/>
          <w:lang w:val="en-US" w:eastAsia="zh-CN"/>
        </w:rPr>
        <w:t>分包企业</w:t>
      </w:r>
      <w:r>
        <w:rPr>
          <w:rFonts w:hint="eastAsia" w:asciiTheme="minorEastAsia" w:hAnsiTheme="minorEastAsia" w:eastAsiaTheme="minorEastAsia"/>
          <w:sz w:val="24"/>
        </w:rPr>
        <w:t>一名称：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233B43AF">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接受</w:t>
      </w:r>
      <w:r>
        <w:rPr>
          <w:rFonts w:hint="eastAsia" w:asciiTheme="minorEastAsia" w:hAnsiTheme="minorEastAsia" w:eastAsiaTheme="minorEastAsia"/>
          <w:sz w:val="24"/>
          <w:lang w:val="en-US" w:eastAsia="zh-CN"/>
        </w:rPr>
        <w:t>分包企业</w:t>
      </w:r>
      <w:r>
        <w:rPr>
          <w:rFonts w:hint="eastAsia" w:asciiTheme="minorEastAsia" w:hAnsiTheme="minorEastAsia" w:eastAsiaTheme="minorEastAsia"/>
          <w:sz w:val="24"/>
        </w:rPr>
        <w:t>二名称：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5408445E">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w:t>
      </w:r>
    </w:p>
    <w:p w14:paraId="4B97E30A">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lang w:val="en-US" w:eastAsia="zh-CN"/>
        </w:rPr>
        <w:t>.</w:t>
      </w:r>
      <w:r>
        <w:rPr>
          <w:rFonts w:asciiTheme="minorEastAsia" w:hAnsiTheme="minorEastAsia" w:eastAsiaTheme="minorEastAsia"/>
          <w:sz w:val="24"/>
        </w:rPr>
        <w:t>中标后，本</w:t>
      </w:r>
      <w:r>
        <w:rPr>
          <w:rFonts w:hint="eastAsia" w:asciiTheme="minorEastAsia" w:hAnsiTheme="minorEastAsia" w:eastAsiaTheme="minorEastAsia"/>
          <w:sz w:val="24"/>
          <w:lang w:val="en-US" w:eastAsia="zh-CN"/>
        </w:rPr>
        <w:t>分包意向</w:t>
      </w:r>
      <w:r>
        <w:rPr>
          <w:rFonts w:asciiTheme="minorEastAsia" w:hAnsiTheme="minorEastAsia" w:eastAsiaTheme="minorEastAsia"/>
          <w:sz w:val="24"/>
        </w:rPr>
        <w:t>协议是合同的附件，对</w:t>
      </w:r>
      <w:r>
        <w:rPr>
          <w:rFonts w:hint="eastAsia" w:asciiTheme="minorEastAsia" w:hAnsiTheme="minorEastAsia" w:eastAsiaTheme="minorEastAsia"/>
          <w:sz w:val="24"/>
          <w:lang w:val="en-US" w:eastAsia="zh-CN"/>
        </w:rPr>
        <w:t>分包</w:t>
      </w:r>
      <w:r>
        <w:rPr>
          <w:rFonts w:asciiTheme="minorEastAsia" w:hAnsiTheme="minorEastAsia" w:eastAsiaTheme="minorEastAsia"/>
          <w:sz w:val="24"/>
        </w:rPr>
        <w:t>各成员单位有合同约束力。</w:t>
      </w:r>
    </w:p>
    <w:p w14:paraId="6575E7F4">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本协议书自签署之日起生效，未中标或者合同履行完毕后自动失效。</w:t>
      </w:r>
    </w:p>
    <w:p w14:paraId="2633E67A">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6.接受分包的中小企业与总承包单位不存在直接控股、管理关系。</w:t>
      </w:r>
    </w:p>
    <w:p w14:paraId="7CEFA253">
      <w:pPr>
        <w:pStyle w:val="2"/>
        <w:rPr>
          <w:rFonts w:hint="default"/>
          <w:lang w:val="en-US" w:eastAsia="zh-CN"/>
        </w:rPr>
      </w:pPr>
    </w:p>
    <w:p w14:paraId="72576AD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107BE85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755BF6C1">
      <w:pPr>
        <w:spacing w:line="360" w:lineRule="auto"/>
        <w:ind w:firstLine="435"/>
        <w:rPr>
          <w:rFonts w:hint="eastAsia" w:asciiTheme="minorEastAsia" w:hAnsiTheme="minorEastAsia" w:eastAsiaTheme="minorEastAsia"/>
          <w:sz w:val="24"/>
        </w:rPr>
      </w:pPr>
    </w:p>
    <w:p w14:paraId="19F8A40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2D42DDD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04132278">
      <w:pPr>
        <w:spacing w:line="360" w:lineRule="auto"/>
        <w:ind w:firstLine="435"/>
        <w:rPr>
          <w:rFonts w:hint="eastAsia" w:asciiTheme="minorEastAsia" w:hAnsiTheme="minorEastAsia" w:eastAsiaTheme="minorEastAsia"/>
          <w:sz w:val="24"/>
        </w:rPr>
      </w:pPr>
    </w:p>
    <w:p w14:paraId="7F8EA8D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5E0FA7B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42230CA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p>
    <w:p w14:paraId="480091B4">
      <w:pPr>
        <w:pStyle w:val="18"/>
        <w:spacing w:line="360" w:lineRule="auto"/>
        <w:rPr>
          <w:rFonts w:asciiTheme="minorEastAsia" w:hAnsiTheme="minorEastAsia" w:eastAsiaTheme="minorEastAsia"/>
          <w:sz w:val="24"/>
        </w:rPr>
      </w:pPr>
    </w:p>
    <w:p w14:paraId="0C816C6B">
      <w:pPr>
        <w:spacing w:line="360" w:lineRule="auto"/>
        <w:ind w:right="480" w:firstLine="4680" w:firstLineChars="1950"/>
        <w:rPr>
          <w:rFonts w:asciiTheme="minorEastAsia" w:hAnsiTheme="minorEastAsia" w:eastAsiaTheme="minorEastAsia"/>
          <w:sz w:val="24"/>
        </w:rPr>
      </w:pPr>
      <w:r>
        <w:rPr>
          <w:rFonts w:hint="eastAsia" w:asciiTheme="minorEastAsia" w:hAnsiTheme="minorEastAsia" w:eastAsiaTheme="minorEastAsia"/>
          <w:sz w:val="24"/>
        </w:rPr>
        <w:t>签订日期: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7F5E636E">
      <w:pPr>
        <w:spacing w:line="360" w:lineRule="auto"/>
        <w:ind w:right="480" w:firstLine="4680" w:firstLineChars="1950"/>
        <w:rPr>
          <w:rFonts w:asciiTheme="minorEastAsia" w:hAnsiTheme="minorEastAsia" w:eastAsiaTheme="minorEastAsia"/>
          <w:sz w:val="24"/>
        </w:rPr>
      </w:pPr>
    </w:p>
    <w:p w14:paraId="52498517">
      <w:pPr>
        <w:spacing w:line="360" w:lineRule="auto"/>
        <w:ind w:right="480" w:firstLine="5460" w:firstLineChars="1950"/>
        <w:rPr>
          <w:rFonts w:asciiTheme="minorEastAsia" w:hAnsiTheme="minorEastAsia" w:eastAsiaTheme="minorEastAsia"/>
          <w:sz w:val="28"/>
        </w:rPr>
      </w:pPr>
    </w:p>
    <w:p w14:paraId="62305BCA">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注：</w:t>
      </w:r>
    </w:p>
    <w:p w14:paraId="58431DBF">
      <w:pPr>
        <w:spacing w:line="360" w:lineRule="auto"/>
        <w:ind w:firstLine="435"/>
        <w:rPr>
          <w:rFonts w:hint="eastAsia" w:asciiTheme="minorEastAsia" w:hAnsiTheme="minorEastAsia" w:eastAsiaTheme="minorEastAsia"/>
          <w:b/>
          <w:sz w:val="24"/>
          <w:lang w:eastAsia="zh-CN"/>
        </w:rPr>
      </w:pPr>
      <w:r>
        <w:rPr>
          <w:rFonts w:hint="eastAsia" w:asciiTheme="minorEastAsia" w:hAnsiTheme="minorEastAsia" w:eastAsiaTheme="minorEastAsia"/>
          <w:b/>
          <w:sz w:val="24"/>
        </w:rPr>
        <w:t>分包意向协议中须约定向中小企业分包的项目内容及分包内容占合同金额比例</w:t>
      </w:r>
      <w:r>
        <w:rPr>
          <w:rFonts w:hint="eastAsia" w:asciiTheme="minorEastAsia" w:hAnsiTheme="minorEastAsia" w:eastAsiaTheme="minorEastAsia"/>
          <w:b/>
          <w:sz w:val="24"/>
          <w:lang w:eastAsia="zh-CN"/>
        </w:rPr>
        <w:t>。</w:t>
      </w:r>
    </w:p>
    <w:p w14:paraId="7D4FB15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1A8DB9B">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26" w:name="_Toc23068"/>
      <w:r>
        <w:rPr>
          <w:rFonts w:hint="eastAsia" w:asciiTheme="minorEastAsia" w:hAnsiTheme="minorEastAsia" w:eastAsiaTheme="minorEastAsia"/>
          <w:b/>
          <w:color w:val="auto"/>
          <w:sz w:val="24"/>
          <w:highlight w:val="none"/>
          <w:lang w:val="en-US" w:eastAsia="zh-CN"/>
        </w:rPr>
        <w:t>九、中小企业声明函</w:t>
      </w:r>
      <w:bookmarkEnd w:id="226"/>
    </w:p>
    <w:p w14:paraId="22DD704D">
      <w:pPr>
        <w:pStyle w:val="2"/>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095E382C">
      <w:pPr>
        <w:rPr>
          <w:rFonts w:asciiTheme="minorEastAsia" w:hAnsiTheme="minorEastAsia" w:eastAsiaTheme="minorEastAsia"/>
          <w:color w:val="auto"/>
          <w:sz w:val="24"/>
          <w:szCs w:val="24"/>
          <w:highlight w:val="none"/>
        </w:rPr>
      </w:pPr>
    </w:p>
    <w:p w14:paraId="448AE03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331FEF3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3B1135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8A367B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218096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26908B5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0E5E2B70">
      <w:pPr>
        <w:spacing w:line="360" w:lineRule="auto"/>
        <w:ind w:firstLine="435"/>
        <w:rPr>
          <w:rFonts w:asciiTheme="minorEastAsia" w:hAnsiTheme="minorEastAsia" w:eastAsiaTheme="minorEastAsia"/>
          <w:color w:val="auto"/>
          <w:sz w:val="24"/>
          <w:szCs w:val="24"/>
          <w:highlight w:val="none"/>
        </w:rPr>
      </w:pPr>
    </w:p>
    <w:p w14:paraId="23214991">
      <w:pPr>
        <w:spacing w:line="360" w:lineRule="auto"/>
        <w:ind w:firstLine="435"/>
        <w:rPr>
          <w:rFonts w:asciiTheme="minorEastAsia" w:hAnsiTheme="minorEastAsia" w:eastAsiaTheme="minorEastAsia"/>
          <w:color w:val="auto"/>
          <w:sz w:val="24"/>
          <w:szCs w:val="24"/>
          <w:highlight w:val="none"/>
        </w:rPr>
      </w:pPr>
    </w:p>
    <w:p w14:paraId="6CB239E9">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F8B5AB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5494887">
      <w:pPr>
        <w:tabs>
          <w:tab w:val="left" w:pos="4620"/>
        </w:tabs>
        <w:spacing w:line="360" w:lineRule="auto"/>
        <w:jc w:val="left"/>
        <w:rPr>
          <w:rFonts w:asciiTheme="minorEastAsia" w:hAnsiTheme="minorEastAsia" w:eastAsiaTheme="minorEastAsia"/>
          <w:color w:val="auto"/>
          <w:sz w:val="24"/>
          <w:szCs w:val="24"/>
          <w:highlight w:val="none"/>
        </w:rPr>
      </w:pPr>
    </w:p>
    <w:p w14:paraId="71AA652B">
      <w:pPr>
        <w:tabs>
          <w:tab w:val="left" w:pos="4620"/>
        </w:tabs>
        <w:spacing w:line="360" w:lineRule="auto"/>
        <w:jc w:val="left"/>
        <w:rPr>
          <w:rFonts w:asciiTheme="minorEastAsia" w:hAnsiTheme="minorEastAsia" w:eastAsiaTheme="minorEastAsia"/>
          <w:color w:val="auto"/>
          <w:sz w:val="24"/>
          <w:szCs w:val="24"/>
          <w:highlight w:val="none"/>
        </w:rPr>
      </w:pPr>
    </w:p>
    <w:p w14:paraId="3A54EB8D">
      <w:pPr>
        <w:tabs>
          <w:tab w:val="left" w:pos="4620"/>
        </w:tabs>
        <w:spacing w:line="360" w:lineRule="auto"/>
        <w:jc w:val="left"/>
        <w:rPr>
          <w:rFonts w:asciiTheme="minorEastAsia" w:hAnsiTheme="minorEastAsia" w:eastAsiaTheme="minorEastAsia"/>
          <w:color w:val="auto"/>
          <w:sz w:val="24"/>
          <w:szCs w:val="24"/>
          <w:highlight w:val="none"/>
        </w:rPr>
      </w:pPr>
    </w:p>
    <w:p w14:paraId="7C444092">
      <w:pPr>
        <w:tabs>
          <w:tab w:val="left" w:pos="4620"/>
        </w:tabs>
        <w:spacing w:line="360" w:lineRule="auto"/>
        <w:jc w:val="left"/>
        <w:rPr>
          <w:rFonts w:asciiTheme="minorEastAsia" w:hAnsiTheme="minorEastAsia" w:eastAsiaTheme="minorEastAsia"/>
          <w:color w:val="auto"/>
          <w:sz w:val="24"/>
          <w:szCs w:val="24"/>
          <w:highlight w:val="none"/>
        </w:rPr>
      </w:pPr>
    </w:p>
    <w:p w14:paraId="0EAEBB9F">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18F0C2DB">
      <w:pPr>
        <w:tabs>
          <w:tab w:val="left" w:pos="4620"/>
        </w:tabs>
        <w:spacing w:line="360" w:lineRule="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55C6C4B1">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252DCAA8">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69F9680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2285CC67">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5486CDE7">
      <w:pPr>
        <w:pStyle w:val="2"/>
        <w:rPr>
          <w:rFonts w:hint="eastAsia" w:asciiTheme="minorEastAsia" w:hAnsiTheme="minorEastAsia" w:eastAsiaTheme="minorEastAsia"/>
          <w:b/>
          <w:bCs/>
          <w:color w:val="auto"/>
          <w:szCs w:val="24"/>
          <w:highlight w:val="none"/>
        </w:rPr>
      </w:pPr>
    </w:p>
    <w:p w14:paraId="1E5754CC">
      <w:pPr>
        <w:rPr>
          <w:rFonts w:hint="eastAsia" w:asciiTheme="minorEastAsia" w:hAnsiTheme="minorEastAsia" w:eastAsiaTheme="minorEastAsia"/>
          <w:b/>
          <w:color w:val="auto"/>
          <w:sz w:val="24"/>
          <w:highlight w:val="none"/>
        </w:rPr>
      </w:pPr>
      <w:bookmarkStart w:id="227" w:name="_Toc16713"/>
      <w:r>
        <w:rPr>
          <w:rFonts w:hint="eastAsia" w:asciiTheme="minorEastAsia" w:hAnsiTheme="minorEastAsia" w:eastAsiaTheme="minorEastAsia"/>
          <w:b/>
          <w:color w:val="auto"/>
          <w:sz w:val="24"/>
          <w:highlight w:val="none"/>
        </w:rPr>
        <w:br w:type="page"/>
      </w:r>
    </w:p>
    <w:p w14:paraId="23FB317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28" w:name="_Toc17315"/>
      <w:r>
        <w:rPr>
          <w:rFonts w:hint="eastAsia" w:asciiTheme="minorEastAsia" w:hAnsiTheme="minorEastAsia" w:eastAsiaTheme="minorEastAsia"/>
          <w:b/>
          <w:color w:val="auto"/>
          <w:sz w:val="24"/>
          <w:highlight w:val="none"/>
          <w:lang w:val="en-US" w:eastAsia="zh-CN"/>
        </w:rPr>
        <w:t>十、残疾人福利性单位声明函</w:t>
      </w:r>
      <w:bookmarkEnd w:id="227"/>
      <w:bookmarkEnd w:id="228"/>
    </w:p>
    <w:p w14:paraId="790FF97C">
      <w:pPr>
        <w:pStyle w:val="2"/>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5C34D28E">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88B783E">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6B6F03E7">
      <w:pPr>
        <w:spacing w:line="360" w:lineRule="auto"/>
        <w:ind w:firstLine="4228" w:firstLineChars="1762"/>
        <w:rPr>
          <w:rFonts w:asciiTheme="minorEastAsia" w:hAnsiTheme="minorEastAsia" w:eastAsiaTheme="minorEastAsia"/>
          <w:color w:val="auto"/>
          <w:sz w:val="24"/>
          <w:szCs w:val="24"/>
          <w:highlight w:val="none"/>
        </w:rPr>
      </w:pPr>
    </w:p>
    <w:p w14:paraId="0641654C">
      <w:pPr>
        <w:spacing w:line="360" w:lineRule="auto"/>
        <w:ind w:firstLine="4228" w:firstLineChars="1762"/>
        <w:rPr>
          <w:rFonts w:asciiTheme="minorEastAsia" w:hAnsiTheme="minorEastAsia" w:eastAsiaTheme="minorEastAsia"/>
          <w:color w:val="auto"/>
          <w:sz w:val="24"/>
          <w:szCs w:val="24"/>
          <w:highlight w:val="none"/>
        </w:rPr>
      </w:pPr>
    </w:p>
    <w:p w14:paraId="32BCD5D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F39CAD4">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619F1F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7D46E0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heme="minorEastAsia" w:hAnsiTheme="minorEastAsia" w:eastAsiaTheme="minorEastAsia"/>
          <w:b/>
          <w:sz w:val="24"/>
          <w:lang w:val="en-US" w:eastAsia="zh-CN"/>
        </w:rPr>
      </w:pPr>
      <w:bookmarkStart w:id="229" w:name="_Toc457768004"/>
      <w:bookmarkStart w:id="230" w:name="_Toc520299348"/>
      <w:bookmarkStart w:id="231" w:name="_Toc300210382"/>
      <w:bookmarkStart w:id="232" w:name="_Toc23860"/>
      <w:bookmarkStart w:id="233" w:name="_Toc26536"/>
      <w:bookmarkStart w:id="234" w:name="_Hlk11701496"/>
      <w:r>
        <w:rPr>
          <w:rFonts w:hint="eastAsia" w:asciiTheme="minorEastAsia" w:hAnsiTheme="minorEastAsia" w:eastAsiaTheme="minorEastAsia"/>
          <w:b/>
          <w:sz w:val="24"/>
          <w:lang w:val="en-US" w:eastAsia="zh-CN"/>
        </w:rPr>
        <w:t>十一、</w:t>
      </w:r>
      <w:r>
        <w:rPr>
          <w:rFonts w:hint="eastAsia" w:ascii="宋体" w:hAnsi="宋体" w:eastAsia="宋体" w:cs="@仿宋_GB2312"/>
          <w:b/>
          <w:sz w:val="24"/>
          <w:szCs w:val="20"/>
        </w:rPr>
        <w:t>关于符合本国产品标准的声明函</w:t>
      </w:r>
    </w:p>
    <w:p w14:paraId="71F6D47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6FB7725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44EF7B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1.</w:t>
      </w:r>
      <w:r>
        <w:rPr>
          <w:rStyle w:val="25"/>
          <w:rFonts w:hint="eastAsia" w:ascii="宋体" w:hAnsi="宋体" w:eastAsia="宋体" w:cs="宋体"/>
          <w:i w:val="0"/>
          <w:iCs w:val="0"/>
          <w:caps w:val="0"/>
          <w:color w:val="auto"/>
          <w:spacing w:val="0"/>
          <w:sz w:val="24"/>
          <w:szCs w:val="24"/>
          <w:u w:val="single"/>
          <w:shd w:val="clear" w:color="auto" w:fill="FFFFFF"/>
          <w:vertAlign w:val="baseline"/>
        </w:rPr>
        <w:t>（产品名称1）</w:t>
      </w:r>
      <w:r>
        <w:rPr>
          <w:rStyle w:val="25"/>
          <w:rFonts w:hint="eastAsia" w:ascii="宋体" w:hAnsi="宋体" w:eastAsia="宋体" w:cs="宋体"/>
          <w:i w:val="0"/>
          <w:iCs w:val="0"/>
          <w:caps w:val="0"/>
          <w:color w:val="auto"/>
          <w:spacing w:val="0"/>
          <w:sz w:val="24"/>
          <w:szCs w:val="24"/>
          <w:u w:val="none"/>
          <w:shd w:val="clear" w:color="auto" w:fill="FFFFFF"/>
          <w:vertAlign w:val="superscript"/>
        </w:rPr>
        <w:t>1</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5"/>
          <w:rFonts w:hint="eastAsia" w:ascii="宋体" w:hAnsi="宋体" w:eastAsia="宋体" w:cs="宋体"/>
          <w:i w:val="0"/>
          <w:iCs w:val="0"/>
          <w:caps w:val="0"/>
          <w:color w:val="auto"/>
          <w:spacing w:val="0"/>
          <w:sz w:val="24"/>
          <w:szCs w:val="24"/>
          <w:u w:val="single"/>
          <w:shd w:val="clear" w:color="auto" w:fill="FFFFFF"/>
          <w:vertAlign w:val="baseline"/>
        </w:rPr>
        <w:t>（厂名）</w:t>
      </w:r>
      <w:r>
        <w:rPr>
          <w:rStyle w:val="25"/>
          <w:rFonts w:hint="eastAsia" w:ascii="宋体" w:hAnsi="宋体" w:eastAsia="宋体" w:cs="宋体"/>
          <w:i w:val="0"/>
          <w:iCs w:val="0"/>
          <w:caps w:val="0"/>
          <w:color w:val="auto"/>
          <w:spacing w:val="0"/>
          <w:sz w:val="24"/>
          <w:szCs w:val="24"/>
          <w:u w:val="none"/>
          <w:shd w:val="clear" w:color="auto" w:fill="FFFFFF"/>
          <w:vertAlign w:val="superscript"/>
        </w:rPr>
        <w:t>2</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5"/>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31ED8C2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2.</w:t>
      </w:r>
      <w:r>
        <w:rPr>
          <w:rStyle w:val="25"/>
          <w:rFonts w:hint="eastAsia" w:ascii="宋体" w:hAnsi="宋体" w:eastAsia="宋体" w:cs="宋体"/>
          <w:i w:val="0"/>
          <w:iCs w:val="0"/>
          <w:caps w:val="0"/>
          <w:color w:val="auto"/>
          <w:spacing w:val="0"/>
          <w:sz w:val="24"/>
          <w:szCs w:val="24"/>
          <w:u w:val="single"/>
          <w:shd w:val="clear" w:color="auto" w:fill="FFFFFF"/>
          <w:vertAlign w:val="baseline"/>
        </w:rPr>
        <w:t>（产品名称2）</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5"/>
          <w:rFonts w:hint="eastAsia" w:ascii="宋体" w:hAnsi="宋体" w:eastAsia="宋体" w:cs="宋体"/>
          <w:i w:val="0"/>
          <w:iCs w:val="0"/>
          <w:caps w:val="0"/>
          <w:color w:val="auto"/>
          <w:spacing w:val="0"/>
          <w:sz w:val="24"/>
          <w:szCs w:val="24"/>
          <w:u w:val="single"/>
          <w:shd w:val="clear" w:color="auto" w:fill="FFFFFF"/>
          <w:vertAlign w:val="baseline"/>
        </w:rPr>
        <w:t>（厂名）</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5"/>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7190735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w:t>
      </w:r>
    </w:p>
    <w:p w14:paraId="59B25A0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本公司（单位）对上述声明内容的真实性负责。如有虚假，愿承担相应法律责任。</w:t>
      </w:r>
    </w:p>
    <w:p w14:paraId="0DEA17DF">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33233788">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7283C02E">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cs="Times New Roman"/>
          <w:b/>
          <w:szCs w:val="24"/>
          <w:lang w:val="en-US" w:eastAsia="zh-CN"/>
        </w:rPr>
        <w:t>注：</w:t>
      </w:r>
    </w:p>
    <w:p w14:paraId="5114D191">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b w:val="0"/>
          <w:bCs/>
          <w:szCs w:val="24"/>
          <w:lang w:eastAsia="zh-CN"/>
        </w:rPr>
        <w:t>1.产品如有型号，请在“产品名称”栏一并填写。</w:t>
      </w:r>
    </w:p>
    <w:p w14:paraId="3B3A64A6">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b w:val="0"/>
          <w:bCs/>
          <w:szCs w:val="24"/>
          <w:lang w:eastAsia="zh-CN"/>
        </w:rPr>
        <w:t>2.生产厂名与厂址应与生产厂营业执照载明的相关信息保持一致。</w:t>
      </w:r>
    </w:p>
    <w:p w14:paraId="19816030">
      <w:pPr>
        <w:tabs>
          <w:tab w:val="left" w:pos="4620"/>
        </w:tabs>
        <w:spacing w:line="360" w:lineRule="auto"/>
        <w:jc w:val="left"/>
        <w:rPr>
          <w:rFonts w:hint="eastAsia" w:ascii="宋体" w:hAnsi="宋体" w:eastAsia="宋体" w:cs="Times New Roman"/>
          <w:b w:val="0"/>
          <w:bCs/>
          <w:szCs w:val="24"/>
          <w:lang w:val="en-US" w:eastAsia="zh-CN"/>
        </w:rPr>
      </w:pPr>
      <w:r>
        <w:rPr>
          <w:rFonts w:hint="eastAsia" w:ascii="宋体" w:hAnsi="宋体" w:eastAsia="宋体" w:cs="Times New Roman"/>
          <w:b w:val="0"/>
          <w:bCs/>
          <w:szCs w:val="24"/>
          <w:lang w:val="en-US" w:eastAsia="zh-CN"/>
        </w:rPr>
        <w:t>3.上述声明函中标注</w:t>
      </w:r>
      <w:r>
        <w:rPr>
          <w:rFonts w:hint="eastAsia" w:ascii="宋体" w:hAnsi="宋体" w:eastAsia="宋体" w:cs="Times New Roman"/>
          <w:b w:val="0"/>
          <w:bCs/>
          <w:szCs w:val="24"/>
          <w:u w:val="single"/>
          <w:lang w:val="en-US" w:eastAsia="zh-CN"/>
        </w:rPr>
        <w:t xml:space="preserve">  /  </w:t>
      </w:r>
      <w:r>
        <w:rPr>
          <w:rFonts w:hint="eastAsia" w:ascii="宋体" w:hAnsi="宋体" w:eastAsia="宋体" w:cs="Times New Roman"/>
          <w:b w:val="0"/>
          <w:bCs/>
          <w:szCs w:val="24"/>
          <w:lang w:val="en-US" w:eastAsia="zh-CN"/>
        </w:rPr>
        <w:t>的，无需填写。</w:t>
      </w:r>
    </w:p>
    <w:p w14:paraId="2F2A5335">
      <w:pPr>
        <w:tabs>
          <w:tab w:val="left" w:pos="4620"/>
        </w:tabs>
        <w:spacing w:line="360" w:lineRule="auto"/>
        <w:jc w:val="left"/>
        <w:rPr>
          <w:rFonts w:hint="default" w:ascii="宋体" w:hAnsi="宋体" w:eastAsia="宋体" w:cs="Times New Roman"/>
          <w:b w:val="0"/>
          <w:bCs/>
          <w:szCs w:val="24"/>
          <w:lang w:val="en-US" w:eastAsia="zh-CN"/>
        </w:rPr>
      </w:pPr>
      <w:r>
        <w:rPr>
          <w:rFonts w:hint="eastAsia" w:ascii="宋体" w:hAnsi="宋体" w:eastAsia="宋体" w:cs="Times New Roman"/>
          <w:b w:val="0"/>
          <w:bCs/>
          <w:sz w:val="21"/>
          <w:szCs w:val="21"/>
          <w:highlight w:val="none"/>
          <w:lang w:val="en-US" w:eastAsia="zh-CN"/>
        </w:rPr>
        <w:t>4.投标人应当结合“五、投标分项报价表-货物部分”相关信息进行填写。</w:t>
      </w:r>
    </w:p>
    <w:p w14:paraId="73A07190">
      <w:pPr>
        <w:spacing w:line="360" w:lineRule="auto"/>
        <w:jc w:val="center"/>
        <w:outlineLvl w:val="9"/>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F337779">
      <w:pPr>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br w:type="page"/>
      </w:r>
    </w:p>
    <w:p w14:paraId="58C53534">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十二、</w:t>
      </w:r>
      <w:bookmarkEnd w:id="229"/>
      <w:bookmarkEnd w:id="230"/>
      <w:bookmarkEnd w:id="231"/>
      <w:r>
        <w:rPr>
          <w:rFonts w:hint="eastAsia" w:asciiTheme="minorEastAsia" w:hAnsiTheme="minorEastAsia" w:eastAsiaTheme="minorEastAsia"/>
          <w:b/>
          <w:color w:val="auto"/>
          <w:sz w:val="24"/>
          <w:highlight w:val="none"/>
          <w:lang w:val="en-US" w:eastAsia="zh-CN"/>
        </w:rPr>
        <w:t>诚信履约承诺函</w:t>
      </w:r>
      <w:bookmarkEnd w:id="232"/>
      <w:bookmarkEnd w:id="233"/>
    </w:p>
    <w:p w14:paraId="5DE995B7">
      <w:pPr>
        <w:spacing w:line="360" w:lineRule="auto"/>
        <w:rPr>
          <w:rFonts w:asciiTheme="minorEastAsia" w:hAnsiTheme="minorEastAsia" w:eastAsiaTheme="minorEastAsia"/>
          <w:b/>
          <w:bCs/>
          <w:color w:val="auto"/>
          <w:sz w:val="24"/>
          <w:highlight w:val="none"/>
        </w:rPr>
      </w:pPr>
    </w:p>
    <w:p w14:paraId="4A7B338F">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07A2449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DDA297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2AE55E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75D726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0AEFF99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DFACF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538F6A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CC48780">
      <w:pPr>
        <w:spacing w:line="360" w:lineRule="auto"/>
        <w:rPr>
          <w:rFonts w:asciiTheme="minorEastAsia" w:hAnsiTheme="minorEastAsia" w:eastAsiaTheme="minorEastAsia"/>
          <w:bCs/>
          <w:color w:val="auto"/>
          <w:sz w:val="24"/>
          <w:highlight w:val="none"/>
        </w:rPr>
      </w:pPr>
    </w:p>
    <w:p w14:paraId="5C404290">
      <w:pPr>
        <w:spacing w:line="360" w:lineRule="auto"/>
        <w:rPr>
          <w:rFonts w:asciiTheme="minorEastAsia" w:hAnsiTheme="minorEastAsia" w:eastAsiaTheme="minorEastAsia"/>
          <w:bCs/>
          <w:color w:val="auto"/>
          <w:sz w:val="24"/>
          <w:highlight w:val="none"/>
        </w:rPr>
      </w:pPr>
    </w:p>
    <w:p w14:paraId="31FBCB4D">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1BBB82">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7DBB82A2">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234"/>
    <w:p w14:paraId="1B7E288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35" w:name="_Toc31807"/>
      <w:bookmarkStart w:id="236" w:name="_Toc32633"/>
      <w:r>
        <w:rPr>
          <w:rFonts w:hint="eastAsia" w:asciiTheme="minorEastAsia" w:hAnsiTheme="minorEastAsia" w:eastAsiaTheme="minorEastAsia"/>
          <w:b/>
          <w:color w:val="auto"/>
          <w:sz w:val="24"/>
          <w:highlight w:val="none"/>
          <w:lang w:val="en-US" w:eastAsia="zh-CN"/>
        </w:rPr>
        <w:t>十三、其他相关证明材料</w:t>
      </w:r>
      <w:bookmarkEnd w:id="235"/>
      <w:bookmarkEnd w:id="236"/>
    </w:p>
    <w:p w14:paraId="75407A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541A62A2">
      <w:pPr>
        <w:spacing w:line="360" w:lineRule="auto"/>
        <w:ind w:firstLine="480" w:firstLineChars="200"/>
        <w:rPr>
          <w:rFonts w:asciiTheme="minorEastAsia" w:hAnsiTheme="minorEastAsia" w:eastAsiaTheme="minorEastAsia"/>
          <w:color w:val="auto"/>
          <w:sz w:val="24"/>
          <w:highlight w:val="none"/>
        </w:rPr>
      </w:pPr>
    </w:p>
    <w:p w14:paraId="20C3439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1DBF0F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5E56F64A">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4CB71BD">
      <w:pPr>
        <w:spacing w:line="360" w:lineRule="auto"/>
        <w:jc w:val="center"/>
        <w:outlineLvl w:val="0"/>
        <w:rPr>
          <w:rFonts w:ascii="宋体" w:hAnsi="宋体" w:eastAsia="宋体"/>
          <w:b/>
          <w:bCs/>
          <w:color w:val="auto"/>
          <w:sz w:val="28"/>
          <w:highlight w:val="none"/>
        </w:rPr>
      </w:pPr>
      <w:bookmarkStart w:id="237" w:name="_Toc20819"/>
      <w:bookmarkStart w:id="238"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37"/>
      <w:bookmarkEnd w:id="238"/>
    </w:p>
    <w:p w14:paraId="2F844E93">
      <w:pPr>
        <w:spacing w:line="360" w:lineRule="auto"/>
        <w:jc w:val="center"/>
        <w:outlineLvl w:val="1"/>
        <w:rPr>
          <w:rFonts w:ascii="仿宋" w:hAnsi="仿宋" w:eastAsia="仿宋" w:cs="仿宋"/>
          <w:b/>
          <w:bCs/>
          <w:color w:val="auto"/>
          <w:sz w:val="32"/>
          <w:szCs w:val="44"/>
          <w:highlight w:val="none"/>
        </w:rPr>
      </w:pPr>
      <w:bookmarkStart w:id="239" w:name="_Toc27159"/>
      <w:bookmarkStart w:id="240" w:name="_Toc6955"/>
      <w:r>
        <w:rPr>
          <w:rFonts w:hint="eastAsia" w:ascii="仿宋" w:hAnsi="仿宋" w:eastAsia="仿宋" w:cs="仿宋"/>
          <w:b/>
          <w:bCs/>
          <w:color w:val="auto"/>
          <w:sz w:val="32"/>
          <w:szCs w:val="44"/>
          <w:highlight w:val="none"/>
        </w:rPr>
        <w:t>询问函范本</w:t>
      </w:r>
      <w:bookmarkEnd w:id="239"/>
      <w:bookmarkEnd w:id="240"/>
    </w:p>
    <w:p w14:paraId="4334B616">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1F4667E4">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F26864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56A5BAF">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41" w:name="_Toc13899"/>
      <w:r>
        <w:rPr>
          <w:rFonts w:hint="eastAsia" w:cs="仿宋" w:asciiTheme="minorEastAsia" w:hAnsiTheme="minorEastAsia" w:eastAsiaTheme="minorEastAsia"/>
          <w:color w:val="auto"/>
          <w:sz w:val="24"/>
          <w:szCs w:val="24"/>
          <w:highlight w:val="none"/>
        </w:rPr>
        <w:t>一、(事项一)</w:t>
      </w:r>
      <w:bookmarkEnd w:id="241"/>
    </w:p>
    <w:p w14:paraId="348DB46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9F8305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F06D82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440CE37">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42" w:name="_Toc3352"/>
      <w:r>
        <w:rPr>
          <w:rFonts w:hint="eastAsia" w:cs="仿宋" w:asciiTheme="minorEastAsia" w:hAnsiTheme="minorEastAsia" w:eastAsiaTheme="minorEastAsia"/>
          <w:color w:val="auto"/>
          <w:sz w:val="24"/>
          <w:szCs w:val="24"/>
          <w:highlight w:val="none"/>
        </w:rPr>
        <w:t>二、(事项二)</w:t>
      </w:r>
      <w:bookmarkEnd w:id="242"/>
    </w:p>
    <w:p w14:paraId="571E276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FC44D9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84328C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5D84F24E">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AA6D9EC">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24B498B">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3B35B92B">
      <w:pPr>
        <w:jc w:val="center"/>
        <w:outlineLvl w:val="1"/>
        <w:rPr>
          <w:rFonts w:ascii="仿宋" w:hAnsi="仿宋" w:eastAsia="仿宋" w:cs="仿宋"/>
          <w:b/>
          <w:bCs/>
          <w:color w:val="auto"/>
          <w:sz w:val="32"/>
          <w:szCs w:val="44"/>
          <w:highlight w:val="none"/>
        </w:rPr>
      </w:pPr>
      <w:bookmarkStart w:id="243" w:name="_Toc857"/>
      <w:bookmarkStart w:id="244" w:name="_Toc1575"/>
      <w:r>
        <w:rPr>
          <w:rFonts w:hint="eastAsia" w:ascii="仿宋" w:hAnsi="仿宋" w:eastAsia="仿宋" w:cs="仿宋"/>
          <w:b/>
          <w:bCs/>
          <w:color w:val="auto"/>
          <w:sz w:val="32"/>
          <w:szCs w:val="44"/>
          <w:highlight w:val="none"/>
        </w:rPr>
        <w:t>质疑函范本</w:t>
      </w:r>
      <w:bookmarkEnd w:id="243"/>
      <w:bookmarkEnd w:id="244"/>
    </w:p>
    <w:p w14:paraId="0719FFB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45" w:name="_Toc21381"/>
      <w:r>
        <w:rPr>
          <w:rFonts w:hint="eastAsia" w:cs="仿宋" w:asciiTheme="minorEastAsia" w:hAnsiTheme="minorEastAsia" w:eastAsiaTheme="minorEastAsia"/>
          <w:b/>
          <w:bCs/>
          <w:color w:val="auto"/>
          <w:sz w:val="24"/>
          <w:szCs w:val="24"/>
          <w:highlight w:val="none"/>
        </w:rPr>
        <w:t>一、质疑供应商基本信息</w:t>
      </w:r>
      <w:bookmarkEnd w:id="245"/>
    </w:p>
    <w:p w14:paraId="6BFD0B8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010B6F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D406EF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D9B979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486CBE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4DF0EC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CF354DF">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46" w:name="_Toc28415"/>
      <w:r>
        <w:rPr>
          <w:rFonts w:hint="eastAsia" w:cs="仿宋" w:asciiTheme="minorEastAsia" w:hAnsiTheme="minorEastAsia" w:eastAsiaTheme="minorEastAsia"/>
          <w:b/>
          <w:bCs/>
          <w:color w:val="auto"/>
          <w:sz w:val="24"/>
          <w:szCs w:val="24"/>
          <w:highlight w:val="none"/>
        </w:rPr>
        <w:t>二、质疑项目基本情况</w:t>
      </w:r>
      <w:bookmarkEnd w:id="246"/>
    </w:p>
    <w:p w14:paraId="366688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6D8313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A9E4E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1AC8E22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D903C5D">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47" w:name="_Toc19014"/>
      <w:r>
        <w:rPr>
          <w:rFonts w:hint="eastAsia" w:cs="仿宋" w:asciiTheme="minorEastAsia" w:hAnsiTheme="minorEastAsia" w:eastAsiaTheme="minorEastAsia"/>
          <w:b/>
          <w:bCs/>
          <w:color w:val="auto"/>
          <w:sz w:val="24"/>
          <w:szCs w:val="24"/>
          <w:highlight w:val="none"/>
        </w:rPr>
        <w:t>三、质疑事项具体内容</w:t>
      </w:r>
      <w:bookmarkEnd w:id="247"/>
    </w:p>
    <w:p w14:paraId="3FBD369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63668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1E255E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E51E9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6EBA81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C6F5FD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8E889A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7583B86">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48" w:name="_Toc17919"/>
      <w:r>
        <w:rPr>
          <w:rFonts w:hint="eastAsia" w:cs="仿宋" w:asciiTheme="minorEastAsia" w:hAnsiTheme="minorEastAsia" w:eastAsiaTheme="minorEastAsia"/>
          <w:b/>
          <w:bCs/>
          <w:color w:val="auto"/>
          <w:sz w:val="24"/>
          <w:szCs w:val="24"/>
          <w:highlight w:val="none"/>
        </w:rPr>
        <w:t>四、与质疑事项相关的质疑请求</w:t>
      </w:r>
      <w:bookmarkEnd w:id="248"/>
    </w:p>
    <w:p w14:paraId="3D63D03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6660B0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BA687D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DA8AB48">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888E1CE">
      <w:pPr>
        <w:outlineLvl w:val="0"/>
        <w:rPr>
          <w:rFonts w:asciiTheme="minorEastAsia" w:hAnsiTheme="minorEastAsia" w:eastAsiaTheme="minorEastAsia"/>
          <w:b/>
          <w:color w:val="auto"/>
          <w:sz w:val="28"/>
          <w:szCs w:val="32"/>
          <w:highlight w:val="none"/>
        </w:rPr>
      </w:pPr>
      <w:bookmarkStart w:id="249" w:name="_Toc9754"/>
      <w:bookmarkStart w:id="250" w:name="_Toc22239"/>
      <w:r>
        <w:rPr>
          <w:rFonts w:hint="eastAsia" w:asciiTheme="minorEastAsia" w:hAnsiTheme="minorEastAsia" w:eastAsiaTheme="minorEastAsia"/>
          <w:b/>
          <w:color w:val="auto"/>
          <w:sz w:val="28"/>
          <w:szCs w:val="32"/>
          <w:highlight w:val="none"/>
        </w:rPr>
        <w:t>质疑函制作说明：</w:t>
      </w:r>
      <w:bookmarkEnd w:id="249"/>
      <w:bookmarkEnd w:id="250"/>
    </w:p>
    <w:p w14:paraId="41BC98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D4ACF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62E8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BA16B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2075F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3A610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YaHei UI">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240E">
    <w:pPr>
      <w:pStyle w:val="13"/>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311F5">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D9E32">
                          <w:pPr>
                            <w:pStyle w:val="13"/>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96D9E32">
                    <w:pPr>
                      <w:pStyle w:val="13"/>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30447">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262AB">
                          <w:pPr>
                            <w:pStyle w:val="13"/>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C262AB">
                    <w:pPr>
                      <w:pStyle w:val="13"/>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DA69">
    <w:pPr>
      <w:pStyle w:val="14"/>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1E58A">
    <w:pPr>
      <w:pStyle w:val="14"/>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214602E"/>
    <w:rsid w:val="03486B27"/>
    <w:rsid w:val="040A094E"/>
    <w:rsid w:val="04E36C96"/>
    <w:rsid w:val="056800F4"/>
    <w:rsid w:val="056F201D"/>
    <w:rsid w:val="05B664D4"/>
    <w:rsid w:val="07076C01"/>
    <w:rsid w:val="071C12AC"/>
    <w:rsid w:val="074E231E"/>
    <w:rsid w:val="07A934B3"/>
    <w:rsid w:val="08B15E54"/>
    <w:rsid w:val="0980799C"/>
    <w:rsid w:val="0A0F6376"/>
    <w:rsid w:val="0A353CEA"/>
    <w:rsid w:val="0A6A18DB"/>
    <w:rsid w:val="0AEF3828"/>
    <w:rsid w:val="0BBB665B"/>
    <w:rsid w:val="0CB7664E"/>
    <w:rsid w:val="0E816EC5"/>
    <w:rsid w:val="0EEA6FC1"/>
    <w:rsid w:val="0F954485"/>
    <w:rsid w:val="0FBF344F"/>
    <w:rsid w:val="10505F32"/>
    <w:rsid w:val="105A27E6"/>
    <w:rsid w:val="119B0711"/>
    <w:rsid w:val="12197477"/>
    <w:rsid w:val="13587E2C"/>
    <w:rsid w:val="1466407E"/>
    <w:rsid w:val="14834E28"/>
    <w:rsid w:val="148E7D65"/>
    <w:rsid w:val="151D4243"/>
    <w:rsid w:val="15231BF9"/>
    <w:rsid w:val="179F5278"/>
    <w:rsid w:val="1A3B68AA"/>
    <w:rsid w:val="1A3E1C1E"/>
    <w:rsid w:val="1C141836"/>
    <w:rsid w:val="1E6B6A14"/>
    <w:rsid w:val="20550D9A"/>
    <w:rsid w:val="21714B53"/>
    <w:rsid w:val="218E2416"/>
    <w:rsid w:val="226915FE"/>
    <w:rsid w:val="22E14C32"/>
    <w:rsid w:val="24B97929"/>
    <w:rsid w:val="2520252D"/>
    <w:rsid w:val="26163BC1"/>
    <w:rsid w:val="262221C3"/>
    <w:rsid w:val="285F40CA"/>
    <w:rsid w:val="28C01ECB"/>
    <w:rsid w:val="28EC3ECC"/>
    <w:rsid w:val="29BF71E3"/>
    <w:rsid w:val="2A127B63"/>
    <w:rsid w:val="2AAA4765"/>
    <w:rsid w:val="2AC21606"/>
    <w:rsid w:val="2AF63C5E"/>
    <w:rsid w:val="2B7E7608"/>
    <w:rsid w:val="2B7F04E9"/>
    <w:rsid w:val="2C305555"/>
    <w:rsid w:val="2C9A21B9"/>
    <w:rsid w:val="2CE20523"/>
    <w:rsid w:val="2D496D68"/>
    <w:rsid w:val="2E6672CB"/>
    <w:rsid w:val="2E7A48DE"/>
    <w:rsid w:val="2EDC3ED8"/>
    <w:rsid w:val="2F2D046C"/>
    <w:rsid w:val="2F6351B4"/>
    <w:rsid w:val="2FCF199E"/>
    <w:rsid w:val="30483E83"/>
    <w:rsid w:val="30AA0E97"/>
    <w:rsid w:val="334E4CD8"/>
    <w:rsid w:val="343C0775"/>
    <w:rsid w:val="34AA76A9"/>
    <w:rsid w:val="356C50EC"/>
    <w:rsid w:val="361108CD"/>
    <w:rsid w:val="3700166C"/>
    <w:rsid w:val="3727617F"/>
    <w:rsid w:val="375969FE"/>
    <w:rsid w:val="38694EE9"/>
    <w:rsid w:val="393C6E91"/>
    <w:rsid w:val="3B365CC9"/>
    <w:rsid w:val="3B9A7B88"/>
    <w:rsid w:val="3BC114FF"/>
    <w:rsid w:val="3C2660C6"/>
    <w:rsid w:val="3D2C7AC8"/>
    <w:rsid w:val="3D855D12"/>
    <w:rsid w:val="3D8B42FF"/>
    <w:rsid w:val="3D8C02DD"/>
    <w:rsid w:val="3DC20089"/>
    <w:rsid w:val="3DF36A6E"/>
    <w:rsid w:val="3F1138E1"/>
    <w:rsid w:val="3F792F1E"/>
    <w:rsid w:val="40824826"/>
    <w:rsid w:val="40E63923"/>
    <w:rsid w:val="4140333C"/>
    <w:rsid w:val="42B443F4"/>
    <w:rsid w:val="42F43FD4"/>
    <w:rsid w:val="43A91E5B"/>
    <w:rsid w:val="44BC3308"/>
    <w:rsid w:val="45BA48DB"/>
    <w:rsid w:val="463A3650"/>
    <w:rsid w:val="469F0116"/>
    <w:rsid w:val="475259B7"/>
    <w:rsid w:val="48831CF9"/>
    <w:rsid w:val="49A165B8"/>
    <w:rsid w:val="49B1408D"/>
    <w:rsid w:val="4A7D4FD2"/>
    <w:rsid w:val="4A913C9A"/>
    <w:rsid w:val="4AE22D2F"/>
    <w:rsid w:val="4B1F70AC"/>
    <w:rsid w:val="4B240F94"/>
    <w:rsid w:val="4B386AE5"/>
    <w:rsid w:val="4BA75287"/>
    <w:rsid w:val="4BED70D6"/>
    <w:rsid w:val="4C3C565C"/>
    <w:rsid w:val="4CCC79C7"/>
    <w:rsid w:val="4D7555C7"/>
    <w:rsid w:val="4EAE6DA0"/>
    <w:rsid w:val="4FD037EF"/>
    <w:rsid w:val="5016514B"/>
    <w:rsid w:val="502857C7"/>
    <w:rsid w:val="50476D3D"/>
    <w:rsid w:val="50F72CFD"/>
    <w:rsid w:val="51CB1C78"/>
    <w:rsid w:val="51FD6A51"/>
    <w:rsid w:val="526B680A"/>
    <w:rsid w:val="52C90BE7"/>
    <w:rsid w:val="53150D15"/>
    <w:rsid w:val="5352083E"/>
    <w:rsid w:val="541A5D30"/>
    <w:rsid w:val="54F24195"/>
    <w:rsid w:val="553E632F"/>
    <w:rsid w:val="55F068CD"/>
    <w:rsid w:val="566C3136"/>
    <w:rsid w:val="568D04F2"/>
    <w:rsid w:val="588D6DD7"/>
    <w:rsid w:val="5A526582"/>
    <w:rsid w:val="5A5F5C77"/>
    <w:rsid w:val="5A933291"/>
    <w:rsid w:val="5BBE39CD"/>
    <w:rsid w:val="5BC11A60"/>
    <w:rsid w:val="5C7A4D54"/>
    <w:rsid w:val="5CD23B73"/>
    <w:rsid w:val="5F127819"/>
    <w:rsid w:val="5F63752A"/>
    <w:rsid w:val="60F1503F"/>
    <w:rsid w:val="61025188"/>
    <w:rsid w:val="61057D5F"/>
    <w:rsid w:val="614D4977"/>
    <w:rsid w:val="63C60FC0"/>
    <w:rsid w:val="64BA3D7A"/>
    <w:rsid w:val="64F179BC"/>
    <w:rsid w:val="65C94C55"/>
    <w:rsid w:val="665704D3"/>
    <w:rsid w:val="673148E2"/>
    <w:rsid w:val="675445CD"/>
    <w:rsid w:val="67C065A4"/>
    <w:rsid w:val="67D359C9"/>
    <w:rsid w:val="68FE36DD"/>
    <w:rsid w:val="694E60FC"/>
    <w:rsid w:val="69EF4042"/>
    <w:rsid w:val="6C410A63"/>
    <w:rsid w:val="6C675CE6"/>
    <w:rsid w:val="6CEF35AF"/>
    <w:rsid w:val="6D4F4321"/>
    <w:rsid w:val="6DFF7360"/>
    <w:rsid w:val="6E7A5F73"/>
    <w:rsid w:val="6F2E3798"/>
    <w:rsid w:val="6FD74228"/>
    <w:rsid w:val="70FE5EDF"/>
    <w:rsid w:val="71633091"/>
    <w:rsid w:val="73081CA5"/>
    <w:rsid w:val="73483525"/>
    <w:rsid w:val="74545B7C"/>
    <w:rsid w:val="7487762D"/>
    <w:rsid w:val="75385498"/>
    <w:rsid w:val="769962BD"/>
    <w:rsid w:val="76BC207F"/>
    <w:rsid w:val="76EB4904"/>
    <w:rsid w:val="777378F5"/>
    <w:rsid w:val="777A2D3C"/>
    <w:rsid w:val="78537BEA"/>
    <w:rsid w:val="79074B81"/>
    <w:rsid w:val="794F0939"/>
    <w:rsid w:val="79AF0FCA"/>
    <w:rsid w:val="79EF2560"/>
    <w:rsid w:val="7AF9279C"/>
    <w:rsid w:val="7CC51958"/>
    <w:rsid w:val="7CEC40B6"/>
    <w:rsid w:val="7E2936C3"/>
    <w:rsid w:val="7E2E365C"/>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47"/>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2"/>
    <w:autoRedefine/>
    <w:qFormat/>
    <w:uiPriority w:val="0"/>
    <w:pPr>
      <w:keepNext/>
      <w:keepLines/>
      <w:spacing w:before="280" w:after="290" w:line="376" w:lineRule="auto"/>
      <w:outlineLvl w:val="3"/>
    </w:pPr>
    <w:rPr>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微软简标宋" w:hAnsi="@微软简标宋" w:eastAsia="@微软简标宋" w:cs="@微软简标宋"/>
      <w:szCs w:val="24"/>
      <w:lang w:val="zh-CN"/>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4"/>
    <w:autoRedefine/>
    <w:qFormat/>
    <w:uiPriority w:val="0"/>
    <w:pPr>
      <w:jc w:val="left"/>
    </w:pPr>
    <w:rPr>
      <w:rFonts w:ascii="Arial" w:hAnsi="Arial" w:eastAsia="黑体" w:cs="Arial"/>
    </w:r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34"/>
    <w:autoRedefine/>
    <w:qFormat/>
    <w:uiPriority w:val="99"/>
    <w:rPr>
      <w:rFonts w:ascii="宋体" w:hAnsi="Courier New" w:eastAsiaTheme="minorEastAsia" w:cstheme="minorBidi"/>
      <w:szCs w:val="22"/>
    </w:rPr>
  </w:style>
  <w:style w:type="paragraph" w:styleId="11">
    <w:name w:val="Date"/>
    <w:basedOn w:val="1"/>
    <w:next w:val="1"/>
    <w:link w:val="41"/>
    <w:autoRedefine/>
    <w:qFormat/>
    <w:uiPriority w:val="0"/>
    <w:rPr>
      <w:rFonts w:ascii="Arial" w:hAnsi="Arial" w:eastAsia="宋体" w:cs="Arial"/>
      <w:b/>
      <w:sz w:val="28"/>
    </w:rPr>
  </w:style>
  <w:style w:type="paragraph" w:styleId="12">
    <w:name w:val="Balloon Text"/>
    <w:basedOn w:val="1"/>
    <w:link w:val="28"/>
    <w:autoRedefine/>
    <w:semiHidden/>
    <w:unhideWhenUsed/>
    <w:qFormat/>
    <w:uiPriority w:val="99"/>
    <w:rPr>
      <w:sz w:val="18"/>
      <w:szCs w:val="18"/>
    </w:rPr>
  </w:style>
  <w:style w:type="paragraph" w:styleId="13">
    <w:name w:val="footer"/>
    <w:basedOn w:val="1"/>
    <w:link w:val="33"/>
    <w:autoRedefine/>
    <w:unhideWhenUsed/>
    <w:qFormat/>
    <w:uiPriority w:val="99"/>
    <w:pPr>
      <w:tabs>
        <w:tab w:val="center" w:pos="4153"/>
        <w:tab w:val="right" w:pos="8306"/>
      </w:tabs>
      <w:snapToGrid w:val="0"/>
      <w:jc w:val="left"/>
    </w:pPr>
    <w:rPr>
      <w:sz w:val="18"/>
      <w:szCs w:val="18"/>
    </w:rPr>
  </w:style>
  <w:style w:type="paragraph" w:styleId="14">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autoRedefine/>
    <w:qFormat/>
    <w:uiPriority w:val="0"/>
    <w:pPr>
      <w:spacing w:before="100" w:beforeAutospacing="1" w:after="100" w:afterAutospacing="1"/>
      <w:jc w:val="left"/>
    </w:pPr>
    <w:rPr>
      <w:rFonts w:cs="Times New Roman"/>
      <w:kern w:val="0"/>
      <w:sz w:val="24"/>
    </w:rPr>
  </w:style>
  <w:style w:type="paragraph" w:styleId="18">
    <w:name w:val="index 1"/>
    <w:basedOn w:val="1"/>
    <w:next w:val="1"/>
    <w:autoRedefine/>
    <w:qFormat/>
    <w:uiPriority w:val="0"/>
    <w:pPr>
      <w:jc w:val="center"/>
    </w:pPr>
    <w:rPr>
      <w:rFonts w:ascii="Arial" w:hAnsi="Arial" w:eastAsia="Arial" w:cs="Arial"/>
      <w:b/>
      <w:bCs/>
      <w:sz w:val="28"/>
    </w:rPr>
  </w:style>
  <w:style w:type="paragraph" w:styleId="19">
    <w:name w:val="annotation subject"/>
    <w:basedOn w:val="8"/>
    <w:next w:val="8"/>
    <w:link w:val="55"/>
    <w:autoRedefine/>
    <w:semiHidden/>
    <w:unhideWhenUsed/>
    <w:qFormat/>
    <w:uiPriority w:val="99"/>
    <w:rPr>
      <w:rFonts w:ascii="@仿宋_GB2312" w:hAnsi="@仿宋_GB2312" w:eastAsia="@仿宋_GB2312" w:cs="@仿宋_GB2312"/>
      <w:b/>
      <w:bCs/>
    </w:rPr>
  </w:style>
  <w:style w:type="paragraph" w:styleId="20">
    <w:name w:val="Body Text First Indent"/>
    <w:basedOn w:val="2"/>
    <w:autoRedefine/>
    <w:unhideWhenUsed/>
    <w:qFormat/>
    <w:uiPriority w:val="99"/>
    <w:pPr>
      <w:ind w:firstLine="420" w:firstLineChars="100"/>
    </w:pPr>
  </w:style>
  <w:style w:type="table" w:styleId="22">
    <w:name w:val="Table Grid"/>
    <w:basedOn w:val="2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0"/>
    <w:rPr>
      <w:b/>
      <w:bCs/>
    </w:rPr>
  </w:style>
  <w:style w:type="character" w:styleId="25">
    <w:name w:val="Emphasis"/>
    <w:basedOn w:val="23"/>
    <w:qFormat/>
    <w:uiPriority w:val="0"/>
    <w:rPr>
      <w:i/>
    </w:rPr>
  </w:style>
  <w:style w:type="character" w:styleId="26">
    <w:name w:val="Hyperlink"/>
    <w:basedOn w:val="23"/>
    <w:autoRedefine/>
    <w:unhideWhenUsed/>
    <w:qFormat/>
    <w:uiPriority w:val="99"/>
    <w:rPr>
      <w:color w:val="0000FF" w:themeColor="hyperlink"/>
      <w:u w:val="single"/>
      <w14:textFill>
        <w14:solidFill>
          <w14:schemeClr w14:val="hlink"/>
        </w14:solidFill>
      </w14:textFill>
    </w:rPr>
  </w:style>
  <w:style w:type="character" w:styleId="27">
    <w:name w:val="annotation reference"/>
    <w:basedOn w:val="23"/>
    <w:autoRedefine/>
    <w:semiHidden/>
    <w:unhideWhenUsed/>
    <w:qFormat/>
    <w:uiPriority w:val="99"/>
    <w:rPr>
      <w:sz w:val="21"/>
      <w:szCs w:val="21"/>
    </w:rPr>
  </w:style>
  <w:style w:type="character" w:customStyle="1" w:styleId="28">
    <w:name w:val="批注框文本 Char"/>
    <w:basedOn w:val="23"/>
    <w:link w:val="12"/>
    <w:autoRedefine/>
    <w:semiHidden/>
    <w:qFormat/>
    <w:uiPriority w:val="99"/>
    <w:rPr>
      <w:rFonts w:ascii="@仿宋_GB2312" w:hAnsi="@仿宋_GB2312" w:eastAsia="@仿宋_GB2312" w:cs="@仿宋_GB2312"/>
      <w:sz w:val="18"/>
      <w:szCs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Char"/>
    <w:basedOn w:val="23"/>
    <w:link w:val="14"/>
    <w:autoRedefine/>
    <w:qFormat/>
    <w:uiPriority w:val="99"/>
    <w:rPr>
      <w:rFonts w:ascii="@仿宋_GB2312" w:hAnsi="@仿宋_GB2312" w:eastAsia="@仿宋_GB2312" w:cs="@仿宋_GB2312"/>
      <w:sz w:val="18"/>
      <w:szCs w:val="18"/>
    </w:rPr>
  </w:style>
  <w:style w:type="character" w:customStyle="1" w:styleId="33">
    <w:name w:val="页脚 Char"/>
    <w:basedOn w:val="23"/>
    <w:link w:val="13"/>
    <w:autoRedefine/>
    <w:qFormat/>
    <w:uiPriority w:val="99"/>
    <w:rPr>
      <w:rFonts w:ascii="@仿宋_GB2312" w:hAnsi="@仿宋_GB2312" w:eastAsia="@仿宋_GB2312" w:cs="@仿宋_GB2312"/>
      <w:sz w:val="18"/>
      <w:szCs w:val="18"/>
    </w:rPr>
  </w:style>
  <w:style w:type="character" w:customStyle="1" w:styleId="34">
    <w:name w:val="纯文本 Char"/>
    <w:link w:val="10"/>
    <w:autoRedefine/>
    <w:qFormat/>
    <w:uiPriority w:val="0"/>
    <w:rPr>
      <w:rFonts w:ascii="宋体" w:hAnsi="Courier New"/>
    </w:rPr>
  </w:style>
  <w:style w:type="character" w:customStyle="1" w:styleId="35">
    <w:name w:val="纯文本 字符1"/>
    <w:basedOn w:val="23"/>
    <w:autoRedefine/>
    <w:semiHidden/>
    <w:qFormat/>
    <w:uiPriority w:val="99"/>
    <w:rPr>
      <w:rFonts w:hAnsi="Courier New" w:cs="Courier New" w:asciiTheme="minorEastAsia"/>
      <w:szCs w:val="20"/>
    </w:rPr>
  </w:style>
  <w:style w:type="character" w:customStyle="1" w:styleId="36">
    <w:name w:val="未处理的提及1"/>
    <w:basedOn w:val="23"/>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3"/>
    <w:autoRedefine/>
    <w:semiHidden/>
    <w:qFormat/>
    <w:uiPriority w:val="99"/>
    <w:rPr>
      <w:rFonts w:ascii="@仿宋_GB2312" w:hAnsi="@仿宋_GB2312" w:eastAsia="@仿宋_GB2312" w:cs="@仿宋_GB2312"/>
      <w:szCs w:val="20"/>
    </w:rPr>
  </w:style>
  <w:style w:type="character" w:customStyle="1" w:styleId="41">
    <w:name w:val="日期 Char"/>
    <w:link w:val="11"/>
    <w:autoRedefine/>
    <w:qFormat/>
    <w:uiPriority w:val="0"/>
    <w:rPr>
      <w:rFonts w:ascii="Arial" w:hAnsi="Arial" w:eastAsia="宋体" w:cs="Arial"/>
      <w:b/>
      <w:sz w:val="28"/>
      <w:szCs w:val="20"/>
    </w:rPr>
  </w:style>
  <w:style w:type="character" w:customStyle="1" w:styleId="42">
    <w:name w:val="纯文本 Char1"/>
    <w:autoRedefine/>
    <w:qFormat/>
    <w:locked/>
    <w:uiPriority w:val="99"/>
    <w:rPr>
      <w:rFonts w:ascii="Arial" w:hAnsi="Arial" w:eastAsia="Arial"/>
      <w:kern w:val="2"/>
      <w:sz w:val="21"/>
      <w:lang w:val="en-US" w:eastAsia="zh-CN" w:bidi="ar-SA"/>
    </w:rPr>
  </w:style>
  <w:style w:type="character" w:customStyle="1" w:styleId="43">
    <w:name w:val="批注文字 Char"/>
    <w:basedOn w:val="23"/>
    <w:autoRedefine/>
    <w:semiHidden/>
    <w:qFormat/>
    <w:uiPriority w:val="99"/>
    <w:rPr>
      <w:rFonts w:ascii="@仿宋_GB2312" w:hAnsi="@仿宋_GB2312" w:eastAsia="@仿宋_GB2312" w:cs="@仿宋_GB2312"/>
      <w:szCs w:val="20"/>
    </w:rPr>
  </w:style>
  <w:style w:type="character" w:customStyle="1" w:styleId="44">
    <w:name w:val="批注文字 Char1"/>
    <w:link w:val="8"/>
    <w:autoRedefine/>
    <w:qFormat/>
    <w:uiPriority w:val="0"/>
    <w:rPr>
      <w:rFonts w:ascii="Arial" w:hAnsi="Arial" w:eastAsia="黑体" w:cs="Arial"/>
      <w:szCs w:val="20"/>
    </w:rPr>
  </w:style>
  <w:style w:type="character" w:customStyle="1" w:styleId="45">
    <w:name w:val="标题 1 Char"/>
    <w:basedOn w:val="23"/>
    <w:link w:val="3"/>
    <w:autoRedefine/>
    <w:qFormat/>
    <w:uiPriority w:val="9"/>
    <w:rPr>
      <w:rFonts w:ascii="@仿宋_GB2312" w:hAnsi="@仿宋_GB2312" w:eastAsia="@仿宋_GB2312" w:cs="@仿宋_GB2312"/>
      <w:b/>
      <w:bCs/>
      <w:kern w:val="44"/>
      <w:sz w:val="44"/>
      <w:szCs w:val="44"/>
    </w:rPr>
  </w:style>
  <w:style w:type="paragraph" w:customStyle="1" w:styleId="4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Char"/>
    <w:basedOn w:val="23"/>
    <w:link w:val="5"/>
    <w:autoRedefine/>
    <w:semiHidden/>
    <w:qFormat/>
    <w:uiPriority w:val="9"/>
    <w:rPr>
      <w:rFonts w:ascii="@仿宋_GB2312" w:hAnsi="@仿宋_GB2312" w:eastAsia="@仿宋_GB2312" w:cs="@仿宋_GB2312"/>
      <w:b/>
      <w:bCs/>
      <w:sz w:val="32"/>
      <w:szCs w:val="32"/>
    </w:rPr>
  </w:style>
  <w:style w:type="character" w:customStyle="1" w:styleId="48">
    <w:name w:val="fontstyle01"/>
    <w:basedOn w:val="23"/>
    <w:autoRedefine/>
    <w:qFormat/>
    <w:uiPriority w:val="0"/>
    <w:rPr>
      <w:rFonts w:hint="eastAsia" w:ascii="宋体" w:hAnsi="宋体" w:eastAsia="宋体"/>
      <w:color w:val="000000"/>
      <w:sz w:val="22"/>
      <w:szCs w:val="22"/>
    </w:rPr>
  </w:style>
  <w:style w:type="character" w:customStyle="1" w:styleId="49">
    <w:name w:val="fontstyle21"/>
    <w:basedOn w:val="23"/>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2">
    <w:name w:val="标题 4 Char1"/>
    <w:link w:val="6"/>
    <w:autoRedefine/>
    <w:qFormat/>
    <w:uiPriority w:val="0"/>
    <w:rPr>
      <w:rFonts w:ascii="@仿宋_GB2312" w:hAnsi="@仿宋_GB2312" w:eastAsia="@仿宋_GB2312" w:cs="@仿宋_GB2312"/>
      <w:b/>
      <w:bCs/>
      <w:sz w:val="28"/>
      <w:szCs w:val="28"/>
    </w:rPr>
  </w:style>
  <w:style w:type="character" w:customStyle="1" w:styleId="53">
    <w:name w:val="标题 4 Char"/>
    <w:autoRedefine/>
    <w:qFormat/>
    <w:uiPriority w:val="0"/>
    <w:rPr>
      <w:rFonts w:ascii="Arial" w:hAnsi="Arial" w:eastAsia="Arial"/>
      <w:b/>
      <w:bCs/>
      <w:kern w:val="2"/>
      <w:sz w:val="28"/>
      <w:szCs w:val="28"/>
      <w:lang w:val="en-US" w:eastAsia="zh-CN" w:bidi="ar-SA"/>
    </w:rPr>
  </w:style>
  <w:style w:type="table" w:customStyle="1" w:styleId="54">
    <w:name w:val="网格型1"/>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
    <w:name w:val="批注主题 Char"/>
    <w:basedOn w:val="44"/>
    <w:link w:val="19"/>
    <w:autoRedefine/>
    <w:semiHidden/>
    <w:qFormat/>
    <w:uiPriority w:val="99"/>
    <w:rPr>
      <w:rFonts w:ascii="@仿宋_GB2312" w:hAnsi="@仿宋_GB2312" w:eastAsia="@仿宋_GB2312" w:cs="@仿宋_GB2312"/>
      <w:b/>
      <w:bCs/>
      <w:szCs w:val="20"/>
    </w:rPr>
  </w:style>
  <w:style w:type="table" w:customStyle="1" w:styleId="56">
    <w:name w:val="Table Normal"/>
    <w:autoRedefine/>
    <w:semiHidden/>
    <w:unhideWhenUsed/>
    <w:qFormat/>
    <w:uiPriority w:val="0"/>
    <w:tblPr>
      <w:tblCellMar>
        <w:top w:w="0" w:type="dxa"/>
        <w:left w:w="0" w:type="dxa"/>
        <w:bottom w:w="0" w:type="dxa"/>
        <w:right w:w="0" w:type="dxa"/>
      </w:tblCellMar>
    </w:tblPr>
  </w:style>
  <w:style w:type="paragraph" w:customStyle="1" w:styleId="57">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64</Pages>
  <Words>372</Words>
  <Characters>377</Characters>
  <Lines>244</Lines>
  <Paragraphs>68</Paragraphs>
  <TotalTime>1</TotalTime>
  <ScaleCrop>false</ScaleCrop>
  <LinksUpToDate>false</LinksUpToDate>
  <CharactersWithSpaces>414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cp:lastModifiedBy>
  <cp:lastPrinted>2019-12-07T15:18:00Z</cp:lastPrinted>
  <dcterms:modified xsi:type="dcterms:W3CDTF">2026-01-30T10:28:25Z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1ECEA165F94845FFAF35C1C96E4FB9B0_12</vt:lpwstr>
  </property>
  <property fmtid="{D5CDD505-2E9C-101B-9397-08002B2CF9AE}" pid="4" name="KSOTemplateDocerSaveRecord">
    <vt:lpwstr>eyJoZGlkIjoiYWNjMmIxOTQyMjVjZDVmMTE4MDkyOTAwZjM0YWEwMGQiLCJ1c2VySWQiOiIxNTkxMjU5OTkwIn0=</vt:lpwstr>
  </property>
</Properties>
</file>